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45F" w:rsidRPr="009E745F" w:rsidRDefault="00CA0820" w:rsidP="009E745F">
      <w:pPr>
        <w:rPr>
          <w:b/>
          <w:sz w:val="28"/>
          <w:szCs w:val="28"/>
        </w:rPr>
      </w:pPr>
      <w:r>
        <w:rPr>
          <w:b/>
          <w:sz w:val="28"/>
          <w:szCs w:val="28"/>
        </w:rPr>
        <w:t>ARPLASTIX RESISTE</w:t>
      </w:r>
      <w:r>
        <w:rPr>
          <w:b/>
          <w:sz w:val="28"/>
          <w:szCs w:val="28"/>
        </w:rPr>
        <w:tab/>
      </w:r>
      <w:r w:rsidR="009E745F" w:rsidRPr="009E745F">
        <w:rPr>
          <w:b/>
          <w:sz w:val="28"/>
          <w:szCs w:val="28"/>
        </w:rPr>
        <w:tab/>
      </w:r>
      <w:r w:rsidR="009E745F" w:rsidRPr="009E745F">
        <w:rPr>
          <w:b/>
          <w:sz w:val="28"/>
          <w:szCs w:val="28"/>
        </w:rPr>
        <w:tab/>
      </w:r>
      <w:r w:rsidR="009E745F" w:rsidRPr="009E745F">
        <w:rPr>
          <w:b/>
          <w:sz w:val="28"/>
          <w:szCs w:val="28"/>
        </w:rPr>
        <w:tab/>
      </w:r>
      <w:r w:rsidR="006C36A6">
        <w:rPr>
          <w:b/>
          <w:sz w:val="28"/>
          <w:szCs w:val="28"/>
        </w:rPr>
        <w:tab/>
      </w:r>
      <w:r w:rsidR="00EE3CCD">
        <w:rPr>
          <w:b/>
          <w:sz w:val="28"/>
          <w:szCs w:val="28"/>
        </w:rPr>
        <w:tab/>
      </w:r>
      <w:r w:rsidR="00EE3CCD">
        <w:rPr>
          <w:b/>
          <w:sz w:val="28"/>
          <w:szCs w:val="28"/>
        </w:rPr>
        <w:tab/>
        <w:t>Le 21</w:t>
      </w:r>
      <w:r>
        <w:rPr>
          <w:b/>
          <w:sz w:val="28"/>
          <w:szCs w:val="28"/>
        </w:rPr>
        <w:t xml:space="preserve"> mai </w:t>
      </w:r>
      <w:r w:rsidR="009E745F" w:rsidRPr="009E745F">
        <w:rPr>
          <w:b/>
          <w:sz w:val="28"/>
          <w:szCs w:val="28"/>
        </w:rPr>
        <w:t>2020</w:t>
      </w:r>
    </w:p>
    <w:p w:rsidR="009E745F" w:rsidRPr="0078068A" w:rsidRDefault="00DB6B16" w:rsidP="0078068A">
      <w:pPr>
        <w:rPr>
          <w:b/>
          <w:i/>
          <w:sz w:val="28"/>
          <w:szCs w:val="28"/>
        </w:rPr>
      </w:pPr>
      <w:r>
        <w:rPr>
          <w:b/>
          <w:i/>
          <w:sz w:val="28"/>
          <w:szCs w:val="28"/>
        </w:rPr>
        <w:t>Envoi n°</w:t>
      </w:r>
      <w:r w:rsidR="00CA0820">
        <w:rPr>
          <w:b/>
          <w:i/>
          <w:sz w:val="28"/>
          <w:szCs w:val="28"/>
        </w:rPr>
        <w:t>4</w:t>
      </w:r>
      <w:r w:rsidR="0095120E">
        <w:rPr>
          <w:b/>
          <w:i/>
          <w:sz w:val="28"/>
          <w:szCs w:val="28"/>
        </w:rPr>
        <w:t xml:space="preserve"> de René URIEN</w:t>
      </w:r>
      <w:r w:rsidR="00BF728A">
        <w:rPr>
          <w:b/>
          <w:i/>
          <w:sz w:val="28"/>
          <w:szCs w:val="28"/>
        </w:rPr>
        <w:t xml:space="preserve"> </w:t>
      </w:r>
      <w:r w:rsidR="0095120E">
        <w:rPr>
          <w:b/>
          <w:i/>
          <w:sz w:val="28"/>
          <w:szCs w:val="28"/>
        </w:rPr>
        <w:tab/>
      </w:r>
      <w:r w:rsidR="0095120E">
        <w:rPr>
          <w:b/>
          <w:i/>
          <w:sz w:val="28"/>
          <w:szCs w:val="28"/>
        </w:rPr>
        <w:tab/>
      </w:r>
      <w:r w:rsidR="00AF4BFF">
        <w:rPr>
          <w:b/>
          <w:i/>
          <w:sz w:val="28"/>
          <w:szCs w:val="28"/>
        </w:rPr>
        <w:tab/>
      </w:r>
      <w:r w:rsidR="00AF4BFF">
        <w:rPr>
          <w:b/>
          <w:i/>
          <w:sz w:val="28"/>
          <w:szCs w:val="28"/>
        </w:rPr>
        <w:tab/>
      </w:r>
      <w:r w:rsidR="00AF4BFF">
        <w:rPr>
          <w:b/>
          <w:i/>
          <w:sz w:val="28"/>
          <w:szCs w:val="28"/>
        </w:rPr>
        <w:tab/>
      </w:r>
      <w:r w:rsidR="00BF728A">
        <w:rPr>
          <w:b/>
          <w:i/>
          <w:sz w:val="28"/>
          <w:szCs w:val="28"/>
        </w:rPr>
        <w:tab/>
      </w:r>
      <w:r w:rsidR="00BF728A">
        <w:rPr>
          <w:b/>
          <w:i/>
          <w:sz w:val="28"/>
          <w:szCs w:val="28"/>
        </w:rPr>
        <w:tab/>
      </w:r>
      <w:r w:rsidR="00BF728A">
        <w:rPr>
          <w:b/>
          <w:i/>
          <w:sz w:val="28"/>
          <w:szCs w:val="28"/>
        </w:rPr>
        <w:tab/>
      </w:r>
      <w:r w:rsidR="00BF728A">
        <w:rPr>
          <w:b/>
          <w:i/>
          <w:sz w:val="28"/>
          <w:szCs w:val="28"/>
        </w:rPr>
        <w:tab/>
      </w:r>
      <w:r w:rsidR="009E745F" w:rsidRPr="009E745F">
        <w:rPr>
          <w:b/>
          <w:i/>
          <w:sz w:val="28"/>
          <w:szCs w:val="28"/>
        </w:rPr>
        <w:t xml:space="preserve">pour une </w:t>
      </w:r>
      <w:r w:rsidR="00C14AC3">
        <w:rPr>
          <w:b/>
          <w:i/>
          <w:sz w:val="28"/>
          <w:szCs w:val="28"/>
        </w:rPr>
        <w:t>«</w:t>
      </w:r>
      <w:r w:rsidR="009E745F" w:rsidRPr="009E745F">
        <w:rPr>
          <w:b/>
          <w:i/>
          <w:sz w:val="28"/>
          <w:szCs w:val="28"/>
        </w:rPr>
        <w:t>séance blanche virtuelle</w:t>
      </w:r>
      <w:r w:rsidR="00C14AC3">
        <w:rPr>
          <w:b/>
          <w:i/>
          <w:sz w:val="28"/>
          <w:szCs w:val="28"/>
        </w:rPr>
        <w:t>»</w:t>
      </w:r>
      <w:r w:rsidR="00AF4BFF">
        <w:rPr>
          <w:b/>
          <w:i/>
          <w:sz w:val="28"/>
          <w:szCs w:val="28"/>
        </w:rPr>
        <w:tab/>
        <w:t xml:space="preserve">sur les </w:t>
      </w:r>
      <w:r w:rsidR="0095120E">
        <w:rPr>
          <w:b/>
          <w:i/>
          <w:sz w:val="28"/>
          <w:szCs w:val="28"/>
        </w:rPr>
        <w:t>techniques picturales</w:t>
      </w:r>
    </w:p>
    <w:p w:rsidR="00070BA6" w:rsidRPr="0078068A" w:rsidRDefault="00CA0820" w:rsidP="006D1918">
      <w:pPr>
        <w:jc w:val="center"/>
        <w:rPr>
          <w:b/>
          <w:sz w:val="28"/>
          <w:szCs w:val="28"/>
        </w:rPr>
      </w:pPr>
      <w:r>
        <w:rPr>
          <w:b/>
          <w:sz w:val="28"/>
          <w:szCs w:val="28"/>
        </w:rPr>
        <w:t>PERPECTIVES A TROIS POINTS DE FUITE</w:t>
      </w:r>
      <w:r w:rsidR="001878BC">
        <w:rPr>
          <w:b/>
          <w:sz w:val="28"/>
          <w:szCs w:val="28"/>
        </w:rPr>
        <w:t xml:space="preserve">; </w:t>
      </w:r>
      <w:r>
        <w:rPr>
          <w:b/>
          <w:sz w:val="28"/>
          <w:szCs w:val="28"/>
        </w:rPr>
        <w:t>L’EXEMPLE DES B</w:t>
      </w:r>
      <w:r w:rsidR="001878BC">
        <w:rPr>
          <w:b/>
          <w:sz w:val="28"/>
          <w:szCs w:val="28"/>
        </w:rPr>
        <w:t xml:space="preserve">ANDES </w:t>
      </w:r>
      <w:r>
        <w:rPr>
          <w:b/>
          <w:sz w:val="28"/>
          <w:szCs w:val="28"/>
        </w:rPr>
        <w:t>D</w:t>
      </w:r>
      <w:r w:rsidR="001878BC">
        <w:rPr>
          <w:b/>
          <w:sz w:val="28"/>
          <w:szCs w:val="28"/>
        </w:rPr>
        <w:t>ESSINEES</w:t>
      </w:r>
      <w:r w:rsidR="00DD087F">
        <w:rPr>
          <w:b/>
          <w:sz w:val="28"/>
          <w:szCs w:val="28"/>
        </w:rPr>
        <w:t xml:space="preserve"> </w:t>
      </w:r>
    </w:p>
    <w:p w:rsidR="00A17A76" w:rsidRPr="00DB2D52" w:rsidRDefault="002E70BF" w:rsidP="00A17A76">
      <w:pPr>
        <w:ind w:left="-426" w:right="-426"/>
        <w:jc w:val="both"/>
        <w:rPr>
          <w:sz w:val="18"/>
          <w:szCs w:val="16"/>
        </w:rPr>
      </w:pPr>
      <w:r w:rsidRPr="00DB2D52">
        <w:rPr>
          <w:sz w:val="18"/>
          <w:szCs w:val="18"/>
        </w:rPr>
        <w:t xml:space="preserve">Notre </w:t>
      </w:r>
      <w:r w:rsidR="000C2476" w:rsidRPr="00DB2D52">
        <w:rPr>
          <w:sz w:val="18"/>
          <w:szCs w:val="18"/>
        </w:rPr>
        <w:t>tour d’horizon des points de fuite porte aujourd’hui sur les perspectives à trois points de fuite</w:t>
      </w:r>
      <w:r w:rsidR="0030577D" w:rsidRPr="00DB2D52">
        <w:rPr>
          <w:sz w:val="18"/>
          <w:szCs w:val="18"/>
        </w:rPr>
        <w:t>, utilisées notamment pour des vues en plongée ou contre</w:t>
      </w:r>
      <w:r w:rsidRPr="00DB2D52">
        <w:rPr>
          <w:sz w:val="18"/>
          <w:szCs w:val="18"/>
        </w:rPr>
        <w:t>-</w:t>
      </w:r>
      <w:r w:rsidR="0030577D" w:rsidRPr="00DB2D52">
        <w:rPr>
          <w:sz w:val="18"/>
          <w:szCs w:val="18"/>
        </w:rPr>
        <w:t>plongée analogues à ce que font les photographes et cinéastes</w:t>
      </w:r>
      <w:r w:rsidR="0030577D" w:rsidRPr="00DB2D52">
        <w:rPr>
          <w:sz w:val="18"/>
          <w:szCs w:val="16"/>
        </w:rPr>
        <w:t>.</w:t>
      </w:r>
      <w:r w:rsidR="00596AF7" w:rsidRPr="00DB2D52">
        <w:rPr>
          <w:sz w:val="18"/>
          <w:szCs w:val="16"/>
        </w:rPr>
        <w:t xml:space="preserve"> Il y a alors un point de fuite des verticales qui se situe bien au</w:t>
      </w:r>
      <w:r w:rsidR="00154439" w:rsidRPr="00DB2D52">
        <w:rPr>
          <w:sz w:val="18"/>
          <w:szCs w:val="16"/>
        </w:rPr>
        <w:t>-</w:t>
      </w:r>
      <w:r w:rsidR="00596AF7" w:rsidRPr="00DB2D52">
        <w:rPr>
          <w:sz w:val="18"/>
          <w:szCs w:val="16"/>
        </w:rPr>
        <w:t>dess</w:t>
      </w:r>
      <w:r w:rsidR="00DC7579">
        <w:rPr>
          <w:sz w:val="18"/>
          <w:szCs w:val="16"/>
        </w:rPr>
        <w:t>o</w:t>
      </w:r>
      <w:r w:rsidR="00596AF7" w:rsidRPr="00DB2D52">
        <w:rPr>
          <w:sz w:val="18"/>
          <w:szCs w:val="16"/>
        </w:rPr>
        <w:t>us ou bie</w:t>
      </w:r>
      <w:r w:rsidR="00DC7579">
        <w:rPr>
          <w:sz w:val="18"/>
          <w:szCs w:val="16"/>
        </w:rPr>
        <w:t>n au dess</w:t>
      </w:r>
      <w:r w:rsidR="00596AF7" w:rsidRPr="00DB2D52">
        <w:rPr>
          <w:sz w:val="18"/>
          <w:szCs w:val="16"/>
        </w:rPr>
        <w:t>us de la ligne d’horizon.</w:t>
      </w:r>
    </w:p>
    <w:p w:rsidR="0018442D" w:rsidRDefault="00A17A76" w:rsidP="00A17A76">
      <w:pPr>
        <w:ind w:left="-426" w:right="-426"/>
        <w:jc w:val="both"/>
        <w:rPr>
          <w:sz w:val="18"/>
          <w:szCs w:val="18"/>
        </w:rPr>
      </w:pPr>
      <w:r>
        <w:rPr>
          <w:sz w:val="18"/>
          <w:szCs w:val="18"/>
        </w:rPr>
        <w:t>Comme dans les «envois</w:t>
      </w:r>
      <w:r w:rsidR="000C2476" w:rsidRPr="00A17A76">
        <w:rPr>
          <w:sz w:val="18"/>
          <w:szCs w:val="18"/>
        </w:rPr>
        <w:t xml:space="preserve">» précédents, on </w:t>
      </w:r>
      <w:r>
        <w:rPr>
          <w:sz w:val="18"/>
          <w:szCs w:val="18"/>
        </w:rPr>
        <w:t>part du</w:t>
      </w:r>
      <w:r w:rsidR="000C2476" w:rsidRPr="00A17A76">
        <w:rPr>
          <w:sz w:val="18"/>
          <w:szCs w:val="18"/>
        </w:rPr>
        <w:t xml:space="preserve"> </w:t>
      </w:r>
      <w:r w:rsidR="000C2476" w:rsidRPr="00CA4D8A">
        <w:rPr>
          <w:b/>
          <w:sz w:val="18"/>
          <w:szCs w:val="18"/>
        </w:rPr>
        <w:t>co</w:t>
      </w:r>
      <w:r w:rsidR="005A1715" w:rsidRPr="00CA4D8A">
        <w:rPr>
          <w:b/>
          <w:sz w:val="18"/>
          <w:szCs w:val="18"/>
        </w:rPr>
        <w:t>mmentaire d’</w:t>
      </w:r>
      <w:r w:rsidR="0030577D" w:rsidRPr="00CA4D8A">
        <w:rPr>
          <w:b/>
          <w:sz w:val="18"/>
          <w:szCs w:val="18"/>
        </w:rPr>
        <w:t>œuvres picturales</w:t>
      </w:r>
      <w:r w:rsidR="000C2476" w:rsidRPr="00CA4D8A">
        <w:rPr>
          <w:b/>
          <w:sz w:val="18"/>
          <w:szCs w:val="18"/>
        </w:rPr>
        <w:t xml:space="preserve"> </w:t>
      </w:r>
      <w:r w:rsidR="000124EC">
        <w:rPr>
          <w:b/>
          <w:sz w:val="18"/>
          <w:szCs w:val="18"/>
        </w:rPr>
        <w:t>exemplaires</w:t>
      </w:r>
      <w:r w:rsidR="00197ADB" w:rsidRPr="00CA4D8A">
        <w:rPr>
          <w:b/>
          <w:sz w:val="18"/>
          <w:szCs w:val="18"/>
        </w:rPr>
        <w:t xml:space="preserve">. </w:t>
      </w:r>
      <w:r w:rsidRPr="00CA4D8A">
        <w:rPr>
          <w:b/>
          <w:sz w:val="18"/>
          <w:szCs w:val="18"/>
        </w:rPr>
        <w:t>Mais, o</w:t>
      </w:r>
      <w:r w:rsidR="005A1715" w:rsidRPr="00CA4D8A">
        <w:rPr>
          <w:b/>
          <w:sz w:val="18"/>
          <w:szCs w:val="18"/>
        </w:rPr>
        <w:t>n en trouve peu</w:t>
      </w:r>
      <w:r w:rsidR="005A1715" w:rsidRPr="00A17A76">
        <w:rPr>
          <w:sz w:val="18"/>
          <w:szCs w:val="18"/>
        </w:rPr>
        <w:t xml:space="preserve"> chez le</w:t>
      </w:r>
      <w:r w:rsidR="0030577D" w:rsidRPr="00A17A76">
        <w:rPr>
          <w:sz w:val="18"/>
          <w:szCs w:val="18"/>
        </w:rPr>
        <w:t xml:space="preserve">s grands maîtres. </w:t>
      </w:r>
    </w:p>
    <w:p w:rsidR="00260058" w:rsidRDefault="001C4F01" w:rsidP="00391EF0">
      <w:pPr>
        <w:tabs>
          <w:tab w:val="left" w:pos="2977"/>
        </w:tabs>
        <w:ind w:left="-426" w:right="-426"/>
        <w:jc w:val="both"/>
        <w:rPr>
          <w:sz w:val="18"/>
          <w:szCs w:val="18"/>
        </w:rPr>
      </w:pPr>
      <w:r>
        <w:rPr>
          <w:sz w:val="18"/>
          <w:szCs w:val="18"/>
        </w:rPr>
        <w:t>Regardons, comme exemple</w:t>
      </w:r>
      <w:r w:rsidR="0018442D">
        <w:rPr>
          <w:sz w:val="18"/>
          <w:szCs w:val="18"/>
        </w:rPr>
        <w:t>s</w:t>
      </w:r>
      <w:r>
        <w:rPr>
          <w:sz w:val="18"/>
          <w:szCs w:val="18"/>
        </w:rPr>
        <w:t xml:space="preserve"> potentiel</w:t>
      </w:r>
      <w:r w:rsidR="0018442D">
        <w:rPr>
          <w:sz w:val="18"/>
          <w:szCs w:val="18"/>
        </w:rPr>
        <w:t>s de contre-plongée</w:t>
      </w:r>
      <w:r w:rsidR="00963000">
        <w:rPr>
          <w:sz w:val="18"/>
          <w:szCs w:val="18"/>
        </w:rPr>
        <w:t xml:space="preserve"> avec des verticales convergeant vers le haut du dessin</w:t>
      </w:r>
      <w:r w:rsidR="0018442D">
        <w:rPr>
          <w:sz w:val="18"/>
          <w:szCs w:val="18"/>
        </w:rPr>
        <w:t>,</w:t>
      </w:r>
      <w:r>
        <w:rPr>
          <w:sz w:val="18"/>
          <w:szCs w:val="18"/>
        </w:rPr>
        <w:t xml:space="preserve"> l</w:t>
      </w:r>
      <w:r w:rsidR="005A1715" w:rsidRPr="00A17A76">
        <w:rPr>
          <w:sz w:val="18"/>
          <w:szCs w:val="18"/>
        </w:rPr>
        <w:t>es divers tableaux fig</w:t>
      </w:r>
      <w:r w:rsidR="0030577D" w:rsidRPr="00A17A76">
        <w:rPr>
          <w:sz w:val="18"/>
          <w:szCs w:val="18"/>
        </w:rPr>
        <w:t xml:space="preserve">urant </w:t>
      </w:r>
      <w:r w:rsidR="0018442D">
        <w:rPr>
          <w:b/>
          <w:sz w:val="18"/>
          <w:szCs w:val="18"/>
        </w:rPr>
        <w:t>la T</w:t>
      </w:r>
      <w:r w:rsidR="0030577D" w:rsidRPr="00CA4D8A">
        <w:rPr>
          <w:b/>
          <w:sz w:val="18"/>
          <w:szCs w:val="18"/>
        </w:rPr>
        <w:t>our de Babel</w:t>
      </w:r>
      <w:r w:rsidR="00F67143">
        <w:rPr>
          <w:b/>
          <w:sz w:val="18"/>
          <w:szCs w:val="18"/>
        </w:rPr>
        <w:t xml:space="preserve">, </w:t>
      </w:r>
      <w:r w:rsidR="0018442D" w:rsidRPr="0018442D">
        <w:rPr>
          <w:sz w:val="18"/>
          <w:szCs w:val="18"/>
        </w:rPr>
        <w:t>ra</w:t>
      </w:r>
      <w:r w:rsidR="0018442D">
        <w:rPr>
          <w:sz w:val="18"/>
          <w:szCs w:val="18"/>
        </w:rPr>
        <w:t>ssemblés par Mic</w:t>
      </w:r>
      <w:r w:rsidR="00963000">
        <w:rPr>
          <w:sz w:val="18"/>
          <w:szCs w:val="18"/>
        </w:rPr>
        <w:t>hel</w:t>
      </w:r>
      <w:r w:rsidR="0018442D">
        <w:rPr>
          <w:sz w:val="18"/>
          <w:szCs w:val="18"/>
        </w:rPr>
        <w:t xml:space="preserve"> COLLEE</w:t>
      </w:r>
      <w:r w:rsidR="00963000">
        <w:rPr>
          <w:sz w:val="18"/>
          <w:szCs w:val="18"/>
        </w:rPr>
        <w:t xml:space="preserve"> dans son album de 2017 «Les représentations de la Tour de BABEL»</w:t>
      </w:r>
      <w:r w:rsidR="00251215">
        <w:rPr>
          <w:sz w:val="18"/>
          <w:szCs w:val="18"/>
        </w:rPr>
        <w:t>,</w:t>
      </w:r>
      <w:r w:rsidR="00963000">
        <w:rPr>
          <w:sz w:val="18"/>
          <w:szCs w:val="18"/>
        </w:rPr>
        <w:t xml:space="preserve"> accessible via Internet. Le plus célèbre est celui</w:t>
      </w:r>
      <w:r w:rsidR="0030577D" w:rsidRPr="00A17A76">
        <w:rPr>
          <w:sz w:val="18"/>
          <w:szCs w:val="18"/>
        </w:rPr>
        <w:t xml:space="preserve"> </w:t>
      </w:r>
      <w:r w:rsidR="00251215">
        <w:rPr>
          <w:sz w:val="18"/>
          <w:szCs w:val="18"/>
        </w:rPr>
        <w:t>peint en</w:t>
      </w:r>
      <w:r w:rsidR="00963000">
        <w:rPr>
          <w:b/>
          <w:sz w:val="18"/>
          <w:szCs w:val="18"/>
        </w:rPr>
        <w:t xml:space="preserve"> </w:t>
      </w:r>
      <w:r>
        <w:rPr>
          <w:b/>
          <w:sz w:val="18"/>
          <w:szCs w:val="18"/>
        </w:rPr>
        <w:t>1563</w:t>
      </w:r>
      <w:r w:rsidR="000F0C77">
        <w:rPr>
          <w:b/>
          <w:sz w:val="18"/>
          <w:szCs w:val="18"/>
        </w:rPr>
        <w:t xml:space="preserve"> par</w:t>
      </w:r>
      <w:r w:rsidR="005A1715" w:rsidRPr="00CA4D8A">
        <w:rPr>
          <w:b/>
          <w:sz w:val="18"/>
          <w:szCs w:val="18"/>
        </w:rPr>
        <w:t xml:space="preserve"> BR</w:t>
      </w:r>
      <w:r w:rsidR="0030577D" w:rsidRPr="00CA4D8A">
        <w:rPr>
          <w:b/>
          <w:sz w:val="18"/>
          <w:szCs w:val="18"/>
        </w:rPr>
        <w:t>UE</w:t>
      </w:r>
      <w:r w:rsidR="005A1715" w:rsidRPr="00CA4D8A">
        <w:rPr>
          <w:b/>
          <w:sz w:val="18"/>
          <w:szCs w:val="18"/>
        </w:rPr>
        <w:t>GHEL</w:t>
      </w:r>
      <w:r w:rsidR="00A17A76" w:rsidRPr="00CA4D8A">
        <w:rPr>
          <w:b/>
          <w:sz w:val="18"/>
          <w:szCs w:val="18"/>
        </w:rPr>
        <w:t xml:space="preserve"> l’Ancien</w:t>
      </w:r>
      <w:r w:rsidR="00F67143">
        <w:rPr>
          <w:b/>
          <w:sz w:val="18"/>
          <w:szCs w:val="18"/>
        </w:rPr>
        <w:t xml:space="preserve">, </w:t>
      </w:r>
      <w:r w:rsidR="00F67143" w:rsidRPr="00F67143">
        <w:rPr>
          <w:sz w:val="18"/>
          <w:szCs w:val="18"/>
        </w:rPr>
        <w:t>reproduit ci-dessous</w:t>
      </w:r>
      <w:r w:rsidR="00F67143">
        <w:rPr>
          <w:b/>
          <w:sz w:val="18"/>
          <w:szCs w:val="18"/>
        </w:rPr>
        <w:t>.</w:t>
      </w:r>
      <w:r w:rsidR="00F67143">
        <w:rPr>
          <w:sz w:val="18"/>
          <w:szCs w:val="18"/>
        </w:rPr>
        <w:t xml:space="preserve"> L</w:t>
      </w:r>
      <w:r>
        <w:rPr>
          <w:sz w:val="18"/>
          <w:szCs w:val="18"/>
        </w:rPr>
        <w:t>a ligne d’ho</w:t>
      </w:r>
      <w:r w:rsidR="00963000">
        <w:rPr>
          <w:sz w:val="18"/>
          <w:szCs w:val="18"/>
        </w:rPr>
        <w:t>rizon</w:t>
      </w:r>
      <w:r>
        <w:rPr>
          <w:sz w:val="18"/>
          <w:szCs w:val="18"/>
        </w:rPr>
        <w:t xml:space="preserve"> sépar</w:t>
      </w:r>
      <w:r w:rsidR="000F0C77">
        <w:rPr>
          <w:sz w:val="18"/>
          <w:szCs w:val="18"/>
        </w:rPr>
        <w:t>e le paysage végétal et le ciel</w:t>
      </w:r>
      <w:r>
        <w:rPr>
          <w:sz w:val="18"/>
          <w:szCs w:val="18"/>
        </w:rPr>
        <w:t>; le dessin des différents étages de la tour</w:t>
      </w:r>
      <w:r w:rsidR="00251215">
        <w:rPr>
          <w:sz w:val="18"/>
          <w:szCs w:val="18"/>
        </w:rPr>
        <w:t>, au dessus de l’horizon</w:t>
      </w:r>
      <w:r>
        <w:rPr>
          <w:sz w:val="18"/>
          <w:szCs w:val="18"/>
        </w:rPr>
        <w:t xml:space="preserve"> converge vers le haut et se perd dans les nuages</w:t>
      </w:r>
      <w:r w:rsidR="00F67143">
        <w:rPr>
          <w:sz w:val="18"/>
          <w:szCs w:val="18"/>
        </w:rPr>
        <w:t>. M</w:t>
      </w:r>
      <w:r w:rsidR="00963000">
        <w:rPr>
          <w:sz w:val="18"/>
          <w:szCs w:val="18"/>
        </w:rPr>
        <w:t>ais la perspective est un peu ambigüe</w:t>
      </w:r>
      <w:r w:rsidR="00596AF7">
        <w:rPr>
          <w:sz w:val="18"/>
          <w:szCs w:val="18"/>
        </w:rPr>
        <w:t>: on ne sait trop dans quelle mesure le rétrécissement des étages de plus en plus élevé</w:t>
      </w:r>
      <w:r w:rsidR="00F67143">
        <w:rPr>
          <w:sz w:val="18"/>
          <w:szCs w:val="18"/>
        </w:rPr>
        <w:t>s</w:t>
      </w:r>
      <w:r w:rsidR="00596AF7">
        <w:rPr>
          <w:sz w:val="18"/>
          <w:szCs w:val="18"/>
        </w:rPr>
        <w:t xml:space="preserve"> vient de la perspective ou des dispositions constructives</w:t>
      </w:r>
      <w:r w:rsidR="00DB2D52">
        <w:rPr>
          <w:sz w:val="18"/>
          <w:szCs w:val="18"/>
        </w:rPr>
        <w:t xml:space="preserve"> </w:t>
      </w:r>
      <w:r w:rsidR="00F37D9E">
        <w:rPr>
          <w:sz w:val="18"/>
          <w:szCs w:val="18"/>
        </w:rPr>
        <w:t>(</w:t>
      </w:r>
      <w:r w:rsidR="00DB2D52">
        <w:rPr>
          <w:sz w:val="18"/>
          <w:szCs w:val="18"/>
        </w:rPr>
        <w:t>avec à chaque niveau une ré</w:t>
      </w:r>
      <w:r w:rsidR="00596AF7">
        <w:rPr>
          <w:sz w:val="18"/>
          <w:szCs w:val="18"/>
        </w:rPr>
        <w:t>duction de l’emprise comme dans les zig</w:t>
      </w:r>
      <w:r w:rsidR="00F67143">
        <w:rPr>
          <w:sz w:val="18"/>
          <w:szCs w:val="18"/>
        </w:rPr>
        <w:t>go</w:t>
      </w:r>
      <w:r w:rsidR="00596AF7">
        <w:rPr>
          <w:sz w:val="18"/>
          <w:szCs w:val="18"/>
        </w:rPr>
        <w:t>urat</w:t>
      </w:r>
      <w:r w:rsidR="00F67143">
        <w:rPr>
          <w:sz w:val="18"/>
          <w:szCs w:val="18"/>
        </w:rPr>
        <w:t>s mésopotamienne</w:t>
      </w:r>
      <w:r w:rsidR="00596AF7">
        <w:rPr>
          <w:sz w:val="18"/>
          <w:szCs w:val="18"/>
        </w:rPr>
        <w:t>s</w:t>
      </w:r>
      <w:r w:rsidR="00F37D9E">
        <w:rPr>
          <w:sz w:val="18"/>
          <w:szCs w:val="18"/>
        </w:rPr>
        <w:t>)</w:t>
      </w:r>
      <w:r w:rsidR="00DB2D52">
        <w:rPr>
          <w:sz w:val="18"/>
          <w:szCs w:val="18"/>
        </w:rPr>
        <w:t>. Néanmoins, la diminution de la taille des arcades et baies en façade contribue à l’effet de contre-plong</w:t>
      </w:r>
      <w:r w:rsidR="002A23AA">
        <w:rPr>
          <w:sz w:val="18"/>
          <w:szCs w:val="18"/>
        </w:rPr>
        <w:t>ée</w:t>
      </w:r>
      <w:r w:rsidR="00F67143">
        <w:rPr>
          <w:sz w:val="18"/>
          <w:szCs w:val="18"/>
        </w:rPr>
        <w:t>.</w:t>
      </w:r>
      <w:r w:rsidR="000F0C77">
        <w:rPr>
          <w:sz w:val="18"/>
          <w:szCs w:val="18"/>
        </w:rPr>
        <w:t xml:space="preserve">  Quelques décennies plus tard, d</w:t>
      </w:r>
      <w:r w:rsidR="00AA0B68">
        <w:rPr>
          <w:sz w:val="18"/>
          <w:szCs w:val="18"/>
        </w:rPr>
        <w:t>es vues</w:t>
      </w:r>
      <w:r w:rsidR="000F0C77">
        <w:rPr>
          <w:sz w:val="18"/>
          <w:szCs w:val="18"/>
        </w:rPr>
        <w:t xml:space="preserve"> de la Tour de Babel </w:t>
      </w:r>
      <w:r w:rsidR="00F37D9E">
        <w:rPr>
          <w:sz w:val="18"/>
          <w:szCs w:val="18"/>
        </w:rPr>
        <w:t>indiquant</w:t>
      </w:r>
      <w:r w:rsidR="000F0C77">
        <w:rPr>
          <w:sz w:val="18"/>
          <w:szCs w:val="18"/>
        </w:rPr>
        <w:t xml:space="preserve"> </w:t>
      </w:r>
      <w:r w:rsidR="00F278A8">
        <w:rPr>
          <w:sz w:val="18"/>
          <w:szCs w:val="18"/>
        </w:rPr>
        <w:t>clairement</w:t>
      </w:r>
      <w:r w:rsidR="000F0C77">
        <w:rPr>
          <w:sz w:val="18"/>
          <w:szCs w:val="18"/>
        </w:rPr>
        <w:t xml:space="preserve"> le point de fuite des verticales</w:t>
      </w:r>
      <w:r w:rsidR="00F278A8">
        <w:rPr>
          <w:sz w:val="18"/>
          <w:szCs w:val="18"/>
        </w:rPr>
        <w:t xml:space="preserve"> sont dues à divers peintres flamands</w:t>
      </w:r>
      <w:r w:rsidR="00F37D9E">
        <w:rPr>
          <w:sz w:val="18"/>
          <w:szCs w:val="18"/>
        </w:rPr>
        <w:t xml:space="preserve">, </w:t>
      </w:r>
      <w:r w:rsidR="00F278A8">
        <w:rPr>
          <w:sz w:val="18"/>
          <w:szCs w:val="18"/>
        </w:rPr>
        <w:t xml:space="preserve">notamment </w:t>
      </w:r>
      <w:proofErr w:type="spellStart"/>
      <w:r w:rsidR="00F278A8">
        <w:rPr>
          <w:sz w:val="18"/>
          <w:szCs w:val="18"/>
        </w:rPr>
        <w:t>Hen</w:t>
      </w:r>
      <w:r w:rsidR="00DC7579">
        <w:rPr>
          <w:sz w:val="18"/>
          <w:szCs w:val="18"/>
        </w:rPr>
        <w:t>d</w:t>
      </w:r>
      <w:r w:rsidR="00F278A8">
        <w:rPr>
          <w:sz w:val="18"/>
          <w:szCs w:val="18"/>
        </w:rPr>
        <w:t>rick</w:t>
      </w:r>
      <w:proofErr w:type="spellEnd"/>
      <w:r w:rsidR="00DC7579">
        <w:rPr>
          <w:sz w:val="18"/>
          <w:szCs w:val="18"/>
        </w:rPr>
        <w:t xml:space="preserve"> III</w:t>
      </w:r>
      <w:r w:rsidR="00F278A8">
        <w:rPr>
          <w:sz w:val="18"/>
          <w:szCs w:val="18"/>
        </w:rPr>
        <w:t xml:space="preserve"> Van CLEVE </w:t>
      </w:r>
      <w:r w:rsidR="00F37D9E">
        <w:rPr>
          <w:sz w:val="18"/>
          <w:szCs w:val="18"/>
        </w:rPr>
        <w:t>et d</w:t>
      </w:r>
      <w:r w:rsidR="00260058">
        <w:rPr>
          <w:sz w:val="18"/>
          <w:szCs w:val="18"/>
        </w:rPr>
        <w:t>es anonymes de son entourage.</w:t>
      </w:r>
    </w:p>
    <w:p w:rsidR="00EC72A7" w:rsidRDefault="00CC6D13" w:rsidP="00A4476A">
      <w:pPr>
        <w:tabs>
          <w:tab w:val="left" w:pos="2977"/>
        </w:tabs>
        <w:ind w:left="-426" w:right="-426" w:firstLine="2411"/>
        <w:jc w:val="both"/>
        <w:rPr>
          <w:sz w:val="18"/>
          <w:szCs w:val="18"/>
        </w:rPr>
      </w:pPr>
      <w:r>
        <w:rPr>
          <w:noProof/>
          <w:sz w:val="18"/>
          <w:szCs w:val="18"/>
          <w:lang w:eastAsia="fr-FR"/>
        </w:rPr>
        <w:drawing>
          <wp:inline distT="0" distB="0" distL="0" distR="0">
            <wp:extent cx="3909060" cy="2798033"/>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09060" cy="2798033"/>
                    </a:xfrm>
                    <a:prstGeom prst="rect">
                      <a:avLst/>
                    </a:prstGeom>
                    <a:noFill/>
                    <a:ln>
                      <a:noFill/>
                    </a:ln>
                  </pic:spPr>
                </pic:pic>
              </a:graphicData>
            </a:graphic>
          </wp:inline>
        </w:drawing>
      </w:r>
    </w:p>
    <w:p w:rsidR="00EC72A7" w:rsidRDefault="00EC72A7" w:rsidP="00391EF0">
      <w:pPr>
        <w:tabs>
          <w:tab w:val="left" w:pos="2977"/>
        </w:tabs>
        <w:ind w:left="-426" w:right="-426"/>
        <w:jc w:val="both"/>
        <w:rPr>
          <w:sz w:val="18"/>
          <w:szCs w:val="18"/>
        </w:rPr>
      </w:pPr>
    </w:p>
    <w:p w:rsidR="0030577D" w:rsidRDefault="00260058" w:rsidP="00391EF0">
      <w:pPr>
        <w:tabs>
          <w:tab w:val="left" w:pos="2977"/>
        </w:tabs>
        <w:ind w:left="-426" w:right="-426"/>
        <w:jc w:val="both"/>
        <w:rPr>
          <w:b/>
          <w:sz w:val="18"/>
          <w:szCs w:val="18"/>
        </w:rPr>
      </w:pPr>
      <w:r w:rsidRPr="00260058">
        <w:rPr>
          <w:b/>
          <w:sz w:val="18"/>
          <w:szCs w:val="18"/>
        </w:rPr>
        <w:t>L’EXEMPLE DES BANDES DESSINEES</w:t>
      </w:r>
      <w:r w:rsidR="000F0C77" w:rsidRPr="00260058">
        <w:rPr>
          <w:b/>
          <w:sz w:val="18"/>
          <w:szCs w:val="18"/>
        </w:rPr>
        <w:t xml:space="preserve"> </w:t>
      </w:r>
    </w:p>
    <w:p w:rsidR="00260058" w:rsidRDefault="00260058" w:rsidP="00391EF0">
      <w:pPr>
        <w:tabs>
          <w:tab w:val="left" w:pos="2977"/>
        </w:tabs>
        <w:ind w:left="-426" w:right="-426"/>
        <w:jc w:val="both"/>
        <w:rPr>
          <w:sz w:val="18"/>
          <w:szCs w:val="18"/>
        </w:rPr>
      </w:pPr>
      <w:r>
        <w:rPr>
          <w:sz w:val="18"/>
          <w:szCs w:val="18"/>
        </w:rPr>
        <w:t>De nos jours, les bandes dessinées (le «9</w:t>
      </w:r>
      <w:r w:rsidRPr="00260058">
        <w:rPr>
          <w:sz w:val="18"/>
          <w:szCs w:val="18"/>
          <w:vertAlign w:val="superscript"/>
        </w:rPr>
        <w:t>ième</w:t>
      </w:r>
      <w:r w:rsidR="00A4476A">
        <w:rPr>
          <w:sz w:val="18"/>
          <w:szCs w:val="18"/>
        </w:rPr>
        <w:t xml:space="preserve"> art</w:t>
      </w:r>
      <w:r>
        <w:rPr>
          <w:sz w:val="18"/>
          <w:szCs w:val="18"/>
        </w:rPr>
        <w:t>»</w:t>
      </w:r>
      <w:r w:rsidR="00A4476A">
        <w:rPr>
          <w:sz w:val="18"/>
          <w:szCs w:val="18"/>
        </w:rPr>
        <w:t>!</w:t>
      </w:r>
      <w:r>
        <w:rPr>
          <w:sz w:val="18"/>
          <w:szCs w:val="18"/>
        </w:rPr>
        <w:t>)</w:t>
      </w:r>
      <w:r w:rsidR="008E0F93">
        <w:rPr>
          <w:sz w:val="18"/>
          <w:szCs w:val="18"/>
        </w:rPr>
        <w:t xml:space="preserve"> offrent de n</w:t>
      </w:r>
      <w:r>
        <w:rPr>
          <w:sz w:val="18"/>
          <w:szCs w:val="18"/>
        </w:rPr>
        <w:t>ombreuses planches</w:t>
      </w:r>
      <w:r w:rsidR="008E0F93">
        <w:rPr>
          <w:sz w:val="18"/>
          <w:szCs w:val="18"/>
        </w:rPr>
        <w:t xml:space="preserve"> avec des vues en per</w:t>
      </w:r>
      <w:r w:rsidR="00CC6D13">
        <w:rPr>
          <w:sz w:val="18"/>
          <w:szCs w:val="18"/>
        </w:rPr>
        <w:t>s</w:t>
      </w:r>
      <w:r w:rsidR="008E0F93">
        <w:rPr>
          <w:sz w:val="18"/>
          <w:szCs w:val="18"/>
        </w:rPr>
        <w:t>pective</w:t>
      </w:r>
      <w:r w:rsidR="00A4476A">
        <w:rPr>
          <w:sz w:val="18"/>
          <w:szCs w:val="18"/>
        </w:rPr>
        <w:t xml:space="preserve"> à 2 et 3 points de fuite. Parmi les de</w:t>
      </w:r>
      <w:r w:rsidR="0091408A">
        <w:rPr>
          <w:sz w:val="18"/>
          <w:szCs w:val="18"/>
        </w:rPr>
        <w:t>ssinateurs que l’on rattache à</w:t>
      </w:r>
      <w:r w:rsidR="00A4476A">
        <w:rPr>
          <w:sz w:val="18"/>
          <w:szCs w:val="18"/>
        </w:rPr>
        <w:t xml:space="preserve"> «l’</w:t>
      </w:r>
      <w:r w:rsidR="002A23AA">
        <w:rPr>
          <w:sz w:val="18"/>
          <w:szCs w:val="18"/>
        </w:rPr>
        <w:t>école franco-</w:t>
      </w:r>
      <w:r w:rsidR="00A4476A">
        <w:rPr>
          <w:sz w:val="18"/>
          <w:szCs w:val="18"/>
        </w:rPr>
        <w:t xml:space="preserve">belge», </w:t>
      </w:r>
      <w:r w:rsidR="00A4476A" w:rsidRPr="0091408A">
        <w:rPr>
          <w:b/>
          <w:sz w:val="18"/>
          <w:szCs w:val="18"/>
        </w:rPr>
        <w:t>un des plus connu</w:t>
      </w:r>
      <w:r w:rsidR="0091408A">
        <w:rPr>
          <w:b/>
          <w:sz w:val="18"/>
          <w:szCs w:val="18"/>
        </w:rPr>
        <w:t>s</w:t>
      </w:r>
      <w:r w:rsidR="00A4476A" w:rsidRPr="0091408A">
        <w:rPr>
          <w:b/>
          <w:sz w:val="18"/>
          <w:szCs w:val="18"/>
        </w:rPr>
        <w:t xml:space="preserve"> est François SCHUITEN</w:t>
      </w:r>
      <w:r w:rsidR="00A4476A">
        <w:rPr>
          <w:sz w:val="18"/>
          <w:szCs w:val="18"/>
        </w:rPr>
        <w:t>. Rappelons, pour mémoire, l’</w:t>
      </w:r>
      <w:r w:rsidR="0091408A">
        <w:rPr>
          <w:sz w:val="18"/>
          <w:szCs w:val="18"/>
        </w:rPr>
        <w:t>après</w:t>
      </w:r>
      <w:r w:rsidR="00A4476A">
        <w:rPr>
          <w:sz w:val="18"/>
          <w:szCs w:val="18"/>
        </w:rPr>
        <w:t>-midi de l’hiver 2016-</w:t>
      </w:r>
      <w:r w:rsidR="00A84A13">
        <w:rPr>
          <w:sz w:val="18"/>
          <w:szCs w:val="18"/>
        </w:rPr>
        <w:t>2017,</w:t>
      </w:r>
      <w:r w:rsidR="00A4476A">
        <w:rPr>
          <w:sz w:val="18"/>
          <w:szCs w:val="18"/>
        </w:rPr>
        <w:t xml:space="preserve"> dédié pour notre groupe </w:t>
      </w:r>
      <w:r w:rsidR="00A84A13">
        <w:rPr>
          <w:sz w:val="18"/>
          <w:szCs w:val="18"/>
        </w:rPr>
        <w:t>«</w:t>
      </w:r>
      <w:r w:rsidR="00A4476A">
        <w:rPr>
          <w:sz w:val="18"/>
          <w:szCs w:val="18"/>
        </w:rPr>
        <w:t>aquarelle</w:t>
      </w:r>
      <w:r w:rsidR="00A84A13">
        <w:rPr>
          <w:sz w:val="18"/>
          <w:szCs w:val="18"/>
        </w:rPr>
        <w:t>»</w:t>
      </w:r>
      <w:r w:rsidR="009149C6">
        <w:rPr>
          <w:sz w:val="18"/>
          <w:szCs w:val="18"/>
        </w:rPr>
        <w:t xml:space="preserve"> à la visite de son expo «</w:t>
      </w:r>
      <w:r w:rsidR="00A4476A">
        <w:rPr>
          <w:sz w:val="18"/>
          <w:szCs w:val="18"/>
        </w:rPr>
        <w:t>mac</w:t>
      </w:r>
      <w:r w:rsidR="00A84A13">
        <w:rPr>
          <w:sz w:val="18"/>
          <w:szCs w:val="18"/>
        </w:rPr>
        <w:t xml:space="preserve">hines à dessiner» au musée des </w:t>
      </w:r>
      <w:r w:rsidR="00A4476A">
        <w:rPr>
          <w:sz w:val="18"/>
          <w:szCs w:val="18"/>
        </w:rPr>
        <w:t>A</w:t>
      </w:r>
      <w:r w:rsidR="00A84A13">
        <w:rPr>
          <w:sz w:val="18"/>
          <w:szCs w:val="18"/>
        </w:rPr>
        <w:t xml:space="preserve">rts et </w:t>
      </w:r>
      <w:r w:rsidR="00A4476A">
        <w:rPr>
          <w:sz w:val="18"/>
          <w:szCs w:val="18"/>
        </w:rPr>
        <w:t>M</w:t>
      </w:r>
      <w:r w:rsidR="00A84A13">
        <w:rPr>
          <w:sz w:val="18"/>
          <w:szCs w:val="18"/>
        </w:rPr>
        <w:t>étiers</w:t>
      </w:r>
      <w:r w:rsidR="0091408A">
        <w:rPr>
          <w:sz w:val="18"/>
          <w:szCs w:val="18"/>
        </w:rPr>
        <w:t xml:space="preserve">, prolongée par une séance de dessins dans la salle de l’expo prévue </w:t>
      </w:r>
      <w:r w:rsidR="00A84A13">
        <w:rPr>
          <w:sz w:val="18"/>
          <w:szCs w:val="18"/>
        </w:rPr>
        <w:t>pour cela</w:t>
      </w:r>
      <w:r w:rsidR="0091408A">
        <w:rPr>
          <w:sz w:val="18"/>
          <w:szCs w:val="18"/>
        </w:rPr>
        <w:t>.</w:t>
      </w:r>
    </w:p>
    <w:p w:rsidR="00260058" w:rsidRDefault="00260058" w:rsidP="00391EF0">
      <w:pPr>
        <w:tabs>
          <w:tab w:val="left" w:pos="2977"/>
        </w:tabs>
        <w:ind w:left="-426" w:right="-426"/>
        <w:jc w:val="both"/>
        <w:rPr>
          <w:sz w:val="18"/>
          <w:szCs w:val="18"/>
        </w:rPr>
      </w:pPr>
    </w:p>
    <w:p w:rsidR="000C5BD3" w:rsidRDefault="00561F8B" w:rsidP="00561F8B">
      <w:pPr>
        <w:tabs>
          <w:tab w:val="left" w:pos="2977"/>
        </w:tabs>
        <w:ind w:left="-426" w:right="-426" w:firstLine="3545"/>
        <w:jc w:val="both"/>
        <w:rPr>
          <w:sz w:val="18"/>
          <w:szCs w:val="18"/>
        </w:rPr>
      </w:pPr>
      <w:bookmarkStart w:id="0" w:name="_GoBack"/>
      <w:r>
        <w:rPr>
          <w:noProof/>
          <w:sz w:val="18"/>
          <w:szCs w:val="18"/>
          <w:lang w:eastAsia="fr-FR"/>
        </w:rPr>
        <w:lastRenderedPageBreak/>
        <w:drawing>
          <wp:inline distT="0" distB="0" distL="0" distR="0">
            <wp:extent cx="2791672" cy="3800347"/>
            <wp:effectExtent l="0" t="0" r="254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1672" cy="3800347"/>
                    </a:xfrm>
                    <a:prstGeom prst="rect">
                      <a:avLst/>
                    </a:prstGeom>
                    <a:noFill/>
                    <a:ln>
                      <a:noFill/>
                    </a:ln>
                  </pic:spPr>
                </pic:pic>
              </a:graphicData>
            </a:graphic>
          </wp:inline>
        </w:drawing>
      </w:r>
      <w:bookmarkEnd w:id="0"/>
    </w:p>
    <w:p w:rsidR="00A84A13" w:rsidRDefault="0091408A" w:rsidP="00A84A13">
      <w:pPr>
        <w:tabs>
          <w:tab w:val="left" w:pos="2977"/>
          <w:tab w:val="left" w:pos="3119"/>
        </w:tabs>
        <w:ind w:left="-426" w:right="-426"/>
        <w:jc w:val="both"/>
        <w:rPr>
          <w:sz w:val="18"/>
          <w:szCs w:val="18"/>
        </w:rPr>
      </w:pPr>
      <w:r>
        <w:rPr>
          <w:sz w:val="18"/>
          <w:szCs w:val="18"/>
        </w:rPr>
        <w:t>L</w:t>
      </w:r>
      <w:r w:rsidRPr="0091408A">
        <w:rPr>
          <w:sz w:val="18"/>
          <w:szCs w:val="18"/>
        </w:rPr>
        <w:t>a</w:t>
      </w:r>
      <w:r>
        <w:rPr>
          <w:sz w:val="18"/>
          <w:szCs w:val="18"/>
        </w:rPr>
        <w:t xml:space="preserve"> planche reproduite ci-dessus fait partie de la série «</w:t>
      </w:r>
      <w:r w:rsidR="002A23AA">
        <w:rPr>
          <w:sz w:val="18"/>
          <w:szCs w:val="18"/>
        </w:rPr>
        <w:t>C</w:t>
      </w:r>
      <w:r>
        <w:rPr>
          <w:sz w:val="18"/>
          <w:szCs w:val="18"/>
        </w:rPr>
        <w:t>ités obscures»</w:t>
      </w:r>
      <w:r w:rsidR="00A84A13">
        <w:rPr>
          <w:sz w:val="18"/>
          <w:szCs w:val="18"/>
        </w:rPr>
        <w:t xml:space="preserve"> dessinée par François SCHUITEN</w:t>
      </w:r>
      <w:r>
        <w:rPr>
          <w:sz w:val="18"/>
          <w:szCs w:val="18"/>
        </w:rPr>
        <w:t xml:space="preserve"> dans les années 1980. C’est un</w:t>
      </w:r>
      <w:r w:rsidR="00EC4547">
        <w:rPr>
          <w:sz w:val="18"/>
          <w:szCs w:val="18"/>
        </w:rPr>
        <w:t xml:space="preserve"> </w:t>
      </w:r>
      <w:r>
        <w:rPr>
          <w:sz w:val="18"/>
          <w:szCs w:val="18"/>
        </w:rPr>
        <w:t>excellent exemple du vue en</w:t>
      </w:r>
      <w:r w:rsidR="00C00B54">
        <w:rPr>
          <w:sz w:val="18"/>
          <w:szCs w:val="18"/>
        </w:rPr>
        <w:t xml:space="preserve"> forte</w:t>
      </w:r>
      <w:r>
        <w:rPr>
          <w:sz w:val="18"/>
          <w:szCs w:val="18"/>
        </w:rPr>
        <w:t xml:space="preserve"> contre-plongée, avec 3 points de fuite très explicite</w:t>
      </w:r>
      <w:r w:rsidR="00EC4547">
        <w:rPr>
          <w:sz w:val="18"/>
          <w:szCs w:val="18"/>
        </w:rPr>
        <w:t>s, bien adaptés à cette architecture de gratte ciel (et de colonne corinthienne)</w:t>
      </w:r>
      <w:r>
        <w:rPr>
          <w:sz w:val="18"/>
          <w:szCs w:val="18"/>
        </w:rPr>
        <w:t xml:space="preserve"> </w:t>
      </w:r>
      <w:r w:rsidR="00C00B54">
        <w:rPr>
          <w:sz w:val="18"/>
          <w:szCs w:val="18"/>
        </w:rPr>
        <w:t>La ligne d’</w:t>
      </w:r>
      <w:r w:rsidR="00271181">
        <w:rPr>
          <w:sz w:val="18"/>
          <w:szCs w:val="18"/>
        </w:rPr>
        <w:t>horizon est un peu en-</w:t>
      </w:r>
      <w:r w:rsidR="00A84A13">
        <w:rPr>
          <w:sz w:val="18"/>
          <w:szCs w:val="18"/>
        </w:rPr>
        <w:t>dessous du bas du tableau</w:t>
      </w:r>
      <w:r w:rsidR="00C00B54">
        <w:rPr>
          <w:sz w:val="18"/>
          <w:szCs w:val="18"/>
        </w:rPr>
        <w:t>; les deux familles d’</w:t>
      </w:r>
      <w:r w:rsidR="00271181">
        <w:rPr>
          <w:sz w:val="18"/>
          <w:szCs w:val="18"/>
        </w:rPr>
        <w:t>horizontales parallèles entre elles (celles du bas et d</w:t>
      </w:r>
      <w:r w:rsidR="00A84A13">
        <w:rPr>
          <w:sz w:val="18"/>
          <w:szCs w:val="18"/>
        </w:rPr>
        <w:t>u haut des fenêtres du building</w:t>
      </w:r>
      <w:r w:rsidR="00271181">
        <w:rPr>
          <w:sz w:val="18"/>
          <w:szCs w:val="18"/>
        </w:rPr>
        <w:t>; celles des passerelles et de l’entablement de la colonne)</w:t>
      </w:r>
      <w:r w:rsidR="00C00B54">
        <w:rPr>
          <w:sz w:val="18"/>
          <w:szCs w:val="18"/>
        </w:rPr>
        <w:t xml:space="preserve"> </w:t>
      </w:r>
      <w:r w:rsidR="00271181">
        <w:rPr>
          <w:sz w:val="18"/>
          <w:szCs w:val="18"/>
        </w:rPr>
        <w:t>convergent vers 2 points de fuite proches des bords gauche et droite du dessin.</w:t>
      </w:r>
      <w:r w:rsidR="00A84A13">
        <w:rPr>
          <w:sz w:val="18"/>
          <w:szCs w:val="18"/>
        </w:rPr>
        <w:t xml:space="preserve"> En perspectiv</w:t>
      </w:r>
      <w:r w:rsidR="009B6044">
        <w:rPr>
          <w:sz w:val="18"/>
          <w:szCs w:val="18"/>
        </w:rPr>
        <w:t>e, les verticales convergent de</w:t>
      </w:r>
      <w:r w:rsidR="009149C6">
        <w:rPr>
          <w:sz w:val="18"/>
          <w:szCs w:val="18"/>
        </w:rPr>
        <w:t xml:space="preserve"> </w:t>
      </w:r>
      <w:r w:rsidR="00A84A13">
        <w:rPr>
          <w:sz w:val="18"/>
          <w:szCs w:val="18"/>
        </w:rPr>
        <w:t xml:space="preserve">manière importante </w:t>
      </w:r>
      <w:r w:rsidR="009149C6">
        <w:rPr>
          <w:sz w:val="18"/>
          <w:szCs w:val="18"/>
        </w:rPr>
        <w:t>en haut</w:t>
      </w:r>
      <w:r w:rsidR="00A84A13">
        <w:rPr>
          <w:sz w:val="18"/>
          <w:szCs w:val="18"/>
        </w:rPr>
        <w:t>, vers un point de fuite qui se trouve un peu au-dessus du bord supérieur du dessin.</w:t>
      </w:r>
    </w:p>
    <w:p w:rsidR="00826025" w:rsidRPr="00C96575" w:rsidRDefault="00A84A13" w:rsidP="00C96575">
      <w:pPr>
        <w:tabs>
          <w:tab w:val="left" w:pos="2977"/>
          <w:tab w:val="left" w:pos="3119"/>
        </w:tabs>
        <w:ind w:left="-426" w:right="-426"/>
        <w:jc w:val="both"/>
        <w:rPr>
          <w:sz w:val="18"/>
          <w:szCs w:val="18"/>
        </w:rPr>
      </w:pPr>
      <w:r>
        <w:rPr>
          <w:sz w:val="18"/>
          <w:szCs w:val="18"/>
        </w:rPr>
        <w:t>L’effet est-il exagéré? Sans doute pas aux yeux des fans de BD</w:t>
      </w:r>
      <w:r w:rsidR="009149C6">
        <w:rPr>
          <w:sz w:val="18"/>
          <w:szCs w:val="18"/>
        </w:rPr>
        <w:t>,</w:t>
      </w:r>
      <w:r>
        <w:rPr>
          <w:sz w:val="18"/>
          <w:szCs w:val="18"/>
        </w:rPr>
        <w:t xml:space="preserve"> amateurs de prouesses graphiques.</w:t>
      </w:r>
      <w:r w:rsidR="003A0001">
        <w:rPr>
          <w:sz w:val="18"/>
          <w:szCs w:val="18"/>
        </w:rPr>
        <w:t xml:space="preserve"> Les dessinateurs de publicités, à l’époque des «réclames», exagéraient parfois pour attirer le regard </w:t>
      </w:r>
      <w:r w:rsidR="00EE3CCD">
        <w:rPr>
          <w:sz w:val="18"/>
          <w:szCs w:val="18"/>
        </w:rPr>
        <w:t>et le porte-</w:t>
      </w:r>
      <w:r w:rsidR="009149C6">
        <w:rPr>
          <w:sz w:val="18"/>
          <w:szCs w:val="18"/>
        </w:rPr>
        <w:t xml:space="preserve">monnaie </w:t>
      </w:r>
      <w:r w:rsidR="003A0001">
        <w:rPr>
          <w:sz w:val="18"/>
          <w:szCs w:val="18"/>
        </w:rPr>
        <w:t>du consommateur sur telle ou telle marque de lessive ou de chocolat en poudre.</w:t>
      </w:r>
      <w:r w:rsidR="00C00B54">
        <w:rPr>
          <w:sz w:val="18"/>
          <w:szCs w:val="18"/>
        </w:rPr>
        <w:t xml:space="preserve"> </w:t>
      </w:r>
    </w:p>
    <w:p w:rsidR="004074E1" w:rsidRDefault="000C5BD3" w:rsidP="00DB6D53">
      <w:pPr>
        <w:tabs>
          <w:tab w:val="left" w:pos="2977"/>
        </w:tabs>
        <w:ind w:right="-426"/>
        <w:jc w:val="both"/>
        <w:rPr>
          <w:b/>
          <w:sz w:val="18"/>
          <w:szCs w:val="18"/>
        </w:rPr>
      </w:pPr>
      <w:r w:rsidRPr="008E0F93">
        <w:rPr>
          <w:b/>
          <w:sz w:val="18"/>
          <w:szCs w:val="18"/>
        </w:rPr>
        <w:t>GUIDES ET METHODES POUR LA PERSPECTIVE A 3 POINTS DE FUITE</w:t>
      </w:r>
      <w:r w:rsidR="00DB6D53">
        <w:rPr>
          <w:b/>
          <w:sz w:val="18"/>
          <w:szCs w:val="18"/>
        </w:rPr>
        <w:t xml:space="preserve"> (en abrégé PA3PF)</w:t>
      </w:r>
    </w:p>
    <w:p w:rsidR="003A0001" w:rsidRPr="00E02913" w:rsidRDefault="00DB6D53" w:rsidP="00826025">
      <w:pPr>
        <w:tabs>
          <w:tab w:val="left" w:pos="2977"/>
        </w:tabs>
        <w:ind w:left="-426" w:right="-426"/>
        <w:jc w:val="both"/>
        <w:rPr>
          <w:b/>
          <w:sz w:val="18"/>
          <w:szCs w:val="18"/>
        </w:rPr>
      </w:pPr>
      <w:r>
        <w:rPr>
          <w:sz w:val="18"/>
          <w:szCs w:val="18"/>
        </w:rPr>
        <w:t>I</w:t>
      </w:r>
      <w:r w:rsidRPr="00DB6D53">
        <w:rPr>
          <w:sz w:val="18"/>
          <w:szCs w:val="18"/>
        </w:rPr>
        <w:t>nternet</w:t>
      </w:r>
      <w:r>
        <w:rPr>
          <w:sz w:val="18"/>
          <w:szCs w:val="18"/>
        </w:rPr>
        <w:t xml:space="preserve"> fournit des indications souvent assez sommaires sur la PA3PF; on pourra toutefois regarder «</w:t>
      </w:r>
      <w:proofErr w:type="spellStart"/>
      <w:r w:rsidR="003325E2">
        <w:rPr>
          <w:sz w:val="18"/>
          <w:szCs w:val="18"/>
        </w:rPr>
        <w:t>W</w:t>
      </w:r>
      <w:r>
        <w:rPr>
          <w:sz w:val="18"/>
          <w:szCs w:val="18"/>
        </w:rPr>
        <w:t>ikipedia</w:t>
      </w:r>
      <w:proofErr w:type="spellEnd"/>
      <w:r>
        <w:rPr>
          <w:sz w:val="18"/>
          <w:szCs w:val="18"/>
        </w:rPr>
        <w:t xml:space="preserve"> perspective»</w:t>
      </w:r>
      <w:r w:rsidR="000F5DF8">
        <w:rPr>
          <w:sz w:val="18"/>
          <w:szCs w:val="18"/>
        </w:rPr>
        <w:t>, qui récapitule les principes de base, et «</w:t>
      </w:r>
      <w:r w:rsidR="009B6044">
        <w:rPr>
          <w:sz w:val="18"/>
          <w:szCs w:val="18"/>
        </w:rPr>
        <w:t>geogrebra.org»</w:t>
      </w:r>
      <w:r w:rsidR="000F5DF8">
        <w:rPr>
          <w:sz w:val="18"/>
          <w:szCs w:val="18"/>
        </w:rPr>
        <w:t xml:space="preserve"> qui visualise les formes possibles du triangle des 3 points de fuite</w:t>
      </w:r>
      <w:r>
        <w:rPr>
          <w:sz w:val="18"/>
          <w:szCs w:val="18"/>
        </w:rPr>
        <w:t>. Quant aux livres, à défaut de pouvoir accéder au rayon spécial</w:t>
      </w:r>
      <w:r w:rsidR="00637D95">
        <w:rPr>
          <w:sz w:val="18"/>
          <w:szCs w:val="18"/>
        </w:rPr>
        <w:t>,</w:t>
      </w:r>
      <w:r w:rsidR="006C5F64">
        <w:rPr>
          <w:sz w:val="18"/>
          <w:szCs w:val="18"/>
        </w:rPr>
        <w:t xml:space="preserve"> très fourni</w:t>
      </w:r>
      <w:r w:rsidR="00637D95">
        <w:rPr>
          <w:sz w:val="18"/>
          <w:szCs w:val="18"/>
        </w:rPr>
        <w:t>,</w:t>
      </w:r>
      <w:r>
        <w:rPr>
          <w:sz w:val="18"/>
          <w:szCs w:val="18"/>
        </w:rPr>
        <w:t xml:space="preserve"> de la bibliothèque FORNEY,</w:t>
      </w:r>
      <w:r w:rsidR="00FB188E">
        <w:rPr>
          <w:sz w:val="18"/>
          <w:szCs w:val="18"/>
        </w:rPr>
        <w:t xml:space="preserve"> encore </w:t>
      </w:r>
      <w:r w:rsidR="005E24D7">
        <w:rPr>
          <w:sz w:val="18"/>
          <w:szCs w:val="18"/>
        </w:rPr>
        <w:t>fermée à ce jour,</w:t>
      </w:r>
      <w:r w:rsidR="003325E2">
        <w:rPr>
          <w:sz w:val="18"/>
          <w:szCs w:val="18"/>
        </w:rPr>
        <w:t xml:space="preserve"> </w:t>
      </w:r>
      <w:r w:rsidR="003325E2" w:rsidRPr="00E02913">
        <w:rPr>
          <w:b/>
          <w:sz w:val="18"/>
          <w:szCs w:val="18"/>
        </w:rPr>
        <w:t>l’ouvrage récent de</w:t>
      </w:r>
      <w:r w:rsidR="003325E2">
        <w:rPr>
          <w:sz w:val="18"/>
          <w:szCs w:val="18"/>
        </w:rPr>
        <w:t xml:space="preserve"> </w:t>
      </w:r>
      <w:r w:rsidR="003325E2" w:rsidRPr="00E02913">
        <w:rPr>
          <w:b/>
          <w:sz w:val="18"/>
          <w:szCs w:val="18"/>
        </w:rPr>
        <w:t>Matthew BREHM</w:t>
      </w:r>
      <w:r w:rsidR="003A0001" w:rsidRPr="00E02913">
        <w:rPr>
          <w:b/>
          <w:sz w:val="18"/>
          <w:szCs w:val="18"/>
        </w:rPr>
        <w:t xml:space="preserve"> (professeur à l’université de l’Idaho et excellent pédagogue)</w:t>
      </w:r>
      <w:r w:rsidR="00566CED" w:rsidRPr="00E02913">
        <w:rPr>
          <w:b/>
          <w:sz w:val="18"/>
          <w:szCs w:val="18"/>
        </w:rPr>
        <w:t>, «</w:t>
      </w:r>
      <w:r w:rsidR="003325E2" w:rsidRPr="00E02913">
        <w:rPr>
          <w:b/>
          <w:sz w:val="18"/>
          <w:szCs w:val="18"/>
        </w:rPr>
        <w:t>PERSPECTIVE; les bases du dessin réaliste»</w:t>
      </w:r>
      <w:r w:rsidR="00566CED" w:rsidRPr="00E02913">
        <w:rPr>
          <w:b/>
          <w:sz w:val="18"/>
          <w:szCs w:val="18"/>
        </w:rPr>
        <w:t>,</w:t>
      </w:r>
      <w:r w:rsidR="005E24D7" w:rsidRPr="00E02913">
        <w:rPr>
          <w:b/>
          <w:sz w:val="18"/>
          <w:szCs w:val="18"/>
        </w:rPr>
        <w:t xml:space="preserve"> comporte</w:t>
      </w:r>
      <w:r w:rsidR="00E02913" w:rsidRPr="00E02913">
        <w:rPr>
          <w:b/>
          <w:sz w:val="18"/>
          <w:szCs w:val="18"/>
        </w:rPr>
        <w:t xml:space="preserve"> </w:t>
      </w:r>
      <w:r w:rsidR="005E24D7" w:rsidRPr="00E02913">
        <w:rPr>
          <w:b/>
          <w:sz w:val="18"/>
          <w:szCs w:val="18"/>
        </w:rPr>
        <w:t>une vingtaine de pages sur la PA3PF avec explications, exemples intéressants et quelques exercices proposés et corrigés</w:t>
      </w:r>
      <w:r w:rsidR="003325E2" w:rsidRPr="00E02913">
        <w:rPr>
          <w:b/>
          <w:sz w:val="18"/>
          <w:szCs w:val="18"/>
        </w:rPr>
        <w:t>.</w:t>
      </w:r>
      <w:r w:rsidR="003A0001" w:rsidRPr="00E02913">
        <w:rPr>
          <w:b/>
          <w:sz w:val="18"/>
          <w:szCs w:val="18"/>
        </w:rPr>
        <w:t xml:space="preserve"> </w:t>
      </w:r>
    </w:p>
    <w:p w:rsidR="00DB6D53" w:rsidRDefault="003A0001" w:rsidP="00826025">
      <w:pPr>
        <w:tabs>
          <w:tab w:val="left" w:pos="2977"/>
        </w:tabs>
        <w:ind w:left="-426" w:right="-426"/>
        <w:jc w:val="both"/>
        <w:rPr>
          <w:sz w:val="18"/>
          <w:szCs w:val="18"/>
        </w:rPr>
      </w:pPr>
      <w:r>
        <w:rPr>
          <w:sz w:val="18"/>
          <w:szCs w:val="18"/>
        </w:rPr>
        <w:t>Le lecteur</w:t>
      </w:r>
      <w:r w:rsidR="00D33FA4">
        <w:rPr>
          <w:sz w:val="18"/>
          <w:szCs w:val="18"/>
        </w:rPr>
        <w:t xml:space="preserve"> de cet ouvrage</w:t>
      </w:r>
      <w:r>
        <w:rPr>
          <w:sz w:val="18"/>
          <w:szCs w:val="18"/>
        </w:rPr>
        <w:t xml:space="preserve"> peut photocopier 2 </w:t>
      </w:r>
      <w:r w:rsidRPr="00E02913">
        <w:rPr>
          <w:b/>
          <w:sz w:val="18"/>
          <w:szCs w:val="18"/>
        </w:rPr>
        <w:t>grilles</w:t>
      </w:r>
      <w:r w:rsidR="00E02913">
        <w:rPr>
          <w:sz w:val="18"/>
          <w:szCs w:val="18"/>
        </w:rPr>
        <w:t xml:space="preserve"> </w:t>
      </w:r>
      <w:r w:rsidR="00E02913" w:rsidRPr="00E02913">
        <w:rPr>
          <w:b/>
          <w:sz w:val="18"/>
          <w:szCs w:val="18"/>
        </w:rPr>
        <w:t>où</w:t>
      </w:r>
      <w:r w:rsidRPr="00E02913">
        <w:rPr>
          <w:b/>
          <w:sz w:val="18"/>
          <w:szCs w:val="18"/>
        </w:rPr>
        <w:t xml:space="preserve"> sont figurées des ensembles de lignes de fu</w:t>
      </w:r>
      <w:r w:rsidR="009B6044" w:rsidRPr="00E02913">
        <w:rPr>
          <w:b/>
          <w:sz w:val="18"/>
          <w:szCs w:val="18"/>
        </w:rPr>
        <w:t xml:space="preserve">ite potentielles convergeant en 3 </w:t>
      </w:r>
      <w:r w:rsidRPr="00E02913">
        <w:rPr>
          <w:b/>
          <w:sz w:val="18"/>
          <w:szCs w:val="18"/>
        </w:rPr>
        <w:t>points de fuite présumés</w:t>
      </w:r>
      <w:r w:rsidR="00E02913">
        <w:rPr>
          <w:b/>
          <w:sz w:val="18"/>
          <w:szCs w:val="18"/>
        </w:rPr>
        <w:t>,</w:t>
      </w:r>
      <w:r w:rsidR="00E02913" w:rsidRPr="00E02913">
        <w:rPr>
          <w:sz w:val="18"/>
          <w:szCs w:val="18"/>
        </w:rPr>
        <w:t xml:space="preserve"> </w:t>
      </w:r>
      <w:r w:rsidR="00E02913">
        <w:rPr>
          <w:sz w:val="18"/>
          <w:szCs w:val="18"/>
        </w:rPr>
        <w:t>utiles notamment pour des croquis d’imagination</w:t>
      </w:r>
      <w:r w:rsidRPr="00E02913">
        <w:rPr>
          <w:b/>
          <w:sz w:val="18"/>
          <w:szCs w:val="18"/>
        </w:rPr>
        <w:t>.</w:t>
      </w:r>
      <w:r w:rsidR="009B6044">
        <w:rPr>
          <w:sz w:val="18"/>
          <w:szCs w:val="18"/>
        </w:rPr>
        <w:t xml:space="preserve"> Cette technique a été</w:t>
      </w:r>
      <w:r w:rsidR="009149C6">
        <w:rPr>
          <w:sz w:val="18"/>
          <w:szCs w:val="18"/>
        </w:rPr>
        <w:t>,</w:t>
      </w:r>
      <w:r w:rsidR="009B6044">
        <w:rPr>
          <w:sz w:val="18"/>
          <w:szCs w:val="18"/>
        </w:rPr>
        <w:t xml:space="preserve"> et est encore</w:t>
      </w:r>
      <w:r w:rsidR="009149C6">
        <w:rPr>
          <w:sz w:val="18"/>
          <w:szCs w:val="18"/>
        </w:rPr>
        <w:t>,</w:t>
      </w:r>
      <w:r w:rsidR="009B6044">
        <w:rPr>
          <w:sz w:val="18"/>
          <w:szCs w:val="18"/>
        </w:rPr>
        <w:t xml:space="preserve"> utilisée par les architectes d’intérieur et les cuisinistes. On peut aussi se procurer des grilles sur plastique transparent pour dessiner sur une table lumineuse</w:t>
      </w:r>
      <w:r w:rsidR="00566CED">
        <w:rPr>
          <w:sz w:val="18"/>
          <w:szCs w:val="18"/>
        </w:rPr>
        <w:t>. Mais chaque grille ne vaut que pour une forme du triangle d</w:t>
      </w:r>
      <w:r w:rsidR="000F5DF8">
        <w:rPr>
          <w:sz w:val="18"/>
          <w:szCs w:val="18"/>
        </w:rPr>
        <w:t>es 3 points de fuite; pour un observateur</w:t>
      </w:r>
      <w:r w:rsidR="00566CED">
        <w:rPr>
          <w:sz w:val="18"/>
          <w:szCs w:val="18"/>
        </w:rPr>
        <w:t xml:space="preserve"> centré par rapport au motif, ce triangle est isocèle</w:t>
      </w:r>
      <w:r w:rsidR="00C27539">
        <w:rPr>
          <w:sz w:val="18"/>
          <w:szCs w:val="18"/>
        </w:rPr>
        <w:t>. L</w:t>
      </w:r>
      <w:r w:rsidR="00566CED">
        <w:rPr>
          <w:sz w:val="18"/>
          <w:szCs w:val="18"/>
        </w:rPr>
        <w:t>es grilles les plus courantes correspondent à des triangles allant du triangle quasi-équilatéral à des triangles isocèles dont la hauteur n’</w:t>
      </w:r>
      <w:r w:rsidR="00122BFE">
        <w:rPr>
          <w:sz w:val="18"/>
          <w:szCs w:val="18"/>
        </w:rPr>
        <w:t>excède pas une fois et demie</w:t>
      </w:r>
      <w:r w:rsidR="00566CED">
        <w:rPr>
          <w:sz w:val="18"/>
          <w:szCs w:val="18"/>
        </w:rPr>
        <w:t xml:space="preserve"> la largeur de la base</w:t>
      </w:r>
      <w:r w:rsidR="00D33FA4">
        <w:rPr>
          <w:sz w:val="18"/>
          <w:szCs w:val="18"/>
        </w:rPr>
        <w:t>.</w:t>
      </w:r>
    </w:p>
    <w:p w:rsidR="00C27539" w:rsidRPr="00DB6D53" w:rsidRDefault="00C27539" w:rsidP="00826025">
      <w:pPr>
        <w:tabs>
          <w:tab w:val="left" w:pos="2977"/>
        </w:tabs>
        <w:ind w:left="-426" w:right="-426"/>
        <w:jc w:val="both"/>
        <w:rPr>
          <w:sz w:val="18"/>
          <w:szCs w:val="18"/>
        </w:rPr>
      </w:pPr>
      <w:r>
        <w:rPr>
          <w:sz w:val="18"/>
          <w:szCs w:val="18"/>
        </w:rPr>
        <w:t xml:space="preserve">Actuellement, </w:t>
      </w:r>
      <w:r w:rsidRPr="00E02913">
        <w:rPr>
          <w:b/>
          <w:sz w:val="18"/>
          <w:szCs w:val="18"/>
        </w:rPr>
        <w:t>la plupart des de</w:t>
      </w:r>
      <w:r w:rsidR="00637D95" w:rsidRPr="00E02913">
        <w:rPr>
          <w:b/>
          <w:sz w:val="18"/>
          <w:szCs w:val="18"/>
        </w:rPr>
        <w:t>ssinateurs professionnels emploient</w:t>
      </w:r>
      <w:r w:rsidRPr="00E02913">
        <w:rPr>
          <w:b/>
          <w:sz w:val="18"/>
          <w:szCs w:val="18"/>
        </w:rPr>
        <w:t xml:space="preserve"> des logiciels</w:t>
      </w:r>
      <w:r w:rsidR="000F5DF8" w:rsidRPr="00E02913">
        <w:rPr>
          <w:b/>
          <w:sz w:val="18"/>
          <w:szCs w:val="18"/>
        </w:rPr>
        <w:t xml:space="preserve"> informatiques</w:t>
      </w:r>
      <w:r w:rsidRPr="00E02913">
        <w:rPr>
          <w:b/>
          <w:sz w:val="18"/>
          <w:szCs w:val="18"/>
        </w:rPr>
        <w:t xml:space="preserve"> de DAO</w:t>
      </w:r>
      <w:r>
        <w:rPr>
          <w:sz w:val="18"/>
          <w:szCs w:val="18"/>
        </w:rPr>
        <w:t>. Pour la perspective d’un carrelage de module hexagonal, Christian VOISARD a utilisé</w:t>
      </w:r>
      <w:r w:rsidR="000F5DF8">
        <w:rPr>
          <w:sz w:val="18"/>
          <w:szCs w:val="18"/>
        </w:rPr>
        <w:t xml:space="preserve"> pour sa mise en place</w:t>
      </w:r>
      <w:r w:rsidR="00AE4E97">
        <w:rPr>
          <w:sz w:val="18"/>
          <w:szCs w:val="18"/>
        </w:rPr>
        <w:t xml:space="preserve"> préalable</w:t>
      </w:r>
      <w:r>
        <w:rPr>
          <w:sz w:val="18"/>
          <w:szCs w:val="18"/>
        </w:rPr>
        <w:t xml:space="preserve"> </w:t>
      </w:r>
      <w:r w:rsidR="0099593E">
        <w:rPr>
          <w:sz w:val="18"/>
          <w:szCs w:val="18"/>
        </w:rPr>
        <w:t>le</w:t>
      </w:r>
      <w:r w:rsidR="00AE4E97">
        <w:rPr>
          <w:sz w:val="18"/>
          <w:szCs w:val="18"/>
        </w:rPr>
        <w:t xml:space="preserve"> logi</w:t>
      </w:r>
      <w:r w:rsidR="00C96575">
        <w:rPr>
          <w:sz w:val="18"/>
          <w:szCs w:val="18"/>
        </w:rPr>
        <w:t>ciel</w:t>
      </w:r>
      <w:r w:rsidR="0099593E">
        <w:rPr>
          <w:sz w:val="18"/>
          <w:szCs w:val="18"/>
        </w:rPr>
        <w:t xml:space="preserve"> </w:t>
      </w:r>
      <w:r>
        <w:rPr>
          <w:sz w:val="18"/>
          <w:szCs w:val="18"/>
        </w:rPr>
        <w:t>Adobe</w:t>
      </w:r>
      <w:r w:rsidR="0099593E">
        <w:rPr>
          <w:sz w:val="18"/>
          <w:szCs w:val="18"/>
        </w:rPr>
        <w:t>/illustration</w:t>
      </w:r>
      <w:r>
        <w:rPr>
          <w:sz w:val="18"/>
          <w:szCs w:val="18"/>
        </w:rPr>
        <w:t xml:space="preserve">, ce qui lui a paru compliqué (NB: c’est bien une PA3PF, mais dans de cas, les </w:t>
      </w:r>
      <w:r w:rsidR="007C1A2E">
        <w:rPr>
          <w:sz w:val="18"/>
          <w:szCs w:val="18"/>
        </w:rPr>
        <w:t>3 points de fu</w:t>
      </w:r>
      <w:r w:rsidR="00093602">
        <w:rPr>
          <w:sz w:val="18"/>
          <w:szCs w:val="18"/>
        </w:rPr>
        <w:t>ite sont sur la ligne d’horizon</w:t>
      </w:r>
      <w:r w:rsidR="007C1A2E">
        <w:rPr>
          <w:sz w:val="18"/>
          <w:szCs w:val="18"/>
        </w:rPr>
        <w:t xml:space="preserve">; dans un envoi </w:t>
      </w:r>
      <w:r w:rsidR="000F5DF8">
        <w:rPr>
          <w:sz w:val="18"/>
          <w:szCs w:val="18"/>
        </w:rPr>
        <w:t>à venir j</w:t>
      </w:r>
      <w:r w:rsidR="00093602">
        <w:rPr>
          <w:sz w:val="18"/>
          <w:szCs w:val="18"/>
        </w:rPr>
        <w:t>’envisage de présenter</w:t>
      </w:r>
      <w:r w:rsidR="000F5DF8">
        <w:rPr>
          <w:sz w:val="18"/>
          <w:szCs w:val="18"/>
        </w:rPr>
        <w:t xml:space="preserve"> un tracé </w:t>
      </w:r>
      <w:r w:rsidR="007C1A2E">
        <w:rPr>
          <w:sz w:val="18"/>
          <w:szCs w:val="18"/>
        </w:rPr>
        <w:t>avec seulement une règle et un crayon bien taillé).</w:t>
      </w:r>
    </w:p>
    <w:p w:rsidR="00234F53" w:rsidRDefault="00234F53" w:rsidP="004074E1">
      <w:pPr>
        <w:tabs>
          <w:tab w:val="left" w:pos="2254"/>
        </w:tabs>
        <w:ind w:left="-426" w:right="-426" w:firstLine="142"/>
        <w:jc w:val="both"/>
        <w:rPr>
          <w:b/>
          <w:sz w:val="18"/>
          <w:szCs w:val="18"/>
        </w:rPr>
      </w:pPr>
    </w:p>
    <w:p w:rsidR="0030577D" w:rsidRPr="008E0F93" w:rsidRDefault="004074E1" w:rsidP="004074E1">
      <w:pPr>
        <w:tabs>
          <w:tab w:val="left" w:pos="2254"/>
        </w:tabs>
        <w:ind w:left="-426" w:right="-426" w:firstLine="142"/>
        <w:jc w:val="both"/>
        <w:rPr>
          <w:b/>
          <w:sz w:val="18"/>
          <w:szCs w:val="18"/>
        </w:rPr>
      </w:pPr>
      <w:r>
        <w:rPr>
          <w:b/>
          <w:noProof/>
          <w:sz w:val="18"/>
          <w:szCs w:val="18"/>
          <w:lang w:eastAsia="fr-FR"/>
        </w:rPr>
        <w:lastRenderedPageBreak/>
        <w:drawing>
          <wp:inline distT="0" distB="0" distL="0" distR="0">
            <wp:extent cx="6411595" cy="4104553"/>
            <wp:effectExtent l="50800" t="76200" r="65405" b="61595"/>
            <wp:docPr id="3" name="Image 3" descr="Macintosh HD:Users:marieurien:Desktop:Numéris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marieurien:Desktop:Numériser 2.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11595" cy="4104553"/>
                    </a:xfrm>
                    <a:prstGeom prst="rect">
                      <a:avLst/>
                    </a:prstGeom>
                    <a:noFill/>
                    <a:ln>
                      <a:noFill/>
                    </a:ln>
                    <a:scene3d>
                      <a:camera prst="orthographicFront">
                        <a:rot lat="0" lon="180000" rev="0"/>
                      </a:camera>
                      <a:lightRig rig="threePt" dir="t"/>
                    </a:scene3d>
                  </pic:spPr>
                </pic:pic>
              </a:graphicData>
            </a:graphic>
          </wp:inline>
        </w:drawing>
      </w:r>
    </w:p>
    <w:p w:rsidR="0030577D" w:rsidRPr="00967A39" w:rsidRDefault="00876ABD" w:rsidP="00C451D4">
      <w:pPr>
        <w:ind w:left="-426" w:right="-426"/>
        <w:jc w:val="both"/>
        <w:rPr>
          <w:sz w:val="16"/>
          <w:szCs w:val="16"/>
        </w:rPr>
      </w:pPr>
      <w:r w:rsidRPr="002A5F75">
        <w:rPr>
          <w:b/>
          <w:sz w:val="16"/>
          <w:szCs w:val="16"/>
        </w:rPr>
        <w:t>Pour les dessinateurs et peintres amateurs que nous sommes, il est préférable de privilégier des tracés principaux à esquisser au début du travail.</w:t>
      </w:r>
      <w:r>
        <w:rPr>
          <w:sz w:val="16"/>
          <w:szCs w:val="16"/>
        </w:rPr>
        <w:t xml:space="preserve"> </w:t>
      </w:r>
      <w:r w:rsidRPr="00967A39">
        <w:rPr>
          <w:b/>
          <w:sz w:val="16"/>
          <w:szCs w:val="16"/>
        </w:rPr>
        <w:t>L’observation du réel ou d’i</w:t>
      </w:r>
      <w:r w:rsidR="00EE3CCD">
        <w:rPr>
          <w:b/>
          <w:sz w:val="16"/>
          <w:szCs w:val="16"/>
        </w:rPr>
        <w:t>mages analogues est essentielle</w:t>
      </w:r>
      <w:r w:rsidRPr="00967A39">
        <w:rPr>
          <w:b/>
          <w:sz w:val="16"/>
          <w:szCs w:val="16"/>
        </w:rPr>
        <w:t xml:space="preserve">; </w:t>
      </w:r>
      <w:r w:rsidRPr="00967A39">
        <w:rPr>
          <w:sz w:val="16"/>
          <w:szCs w:val="16"/>
        </w:rPr>
        <w:t>si on est bien dans le cas d’unePA3PF, il faut essayer de repérer les</w:t>
      </w:r>
      <w:r w:rsidR="00967A39" w:rsidRPr="00967A39">
        <w:rPr>
          <w:sz w:val="16"/>
          <w:szCs w:val="16"/>
        </w:rPr>
        <w:t xml:space="preserve"> 3</w:t>
      </w:r>
      <w:r w:rsidRPr="00967A39">
        <w:rPr>
          <w:sz w:val="16"/>
          <w:szCs w:val="16"/>
        </w:rPr>
        <w:t xml:space="preserve"> points de fuite</w:t>
      </w:r>
      <w:r w:rsidR="00967A39" w:rsidRPr="00967A39">
        <w:rPr>
          <w:sz w:val="16"/>
          <w:szCs w:val="16"/>
        </w:rPr>
        <w:t xml:space="preserve"> et en tous cas </w:t>
      </w:r>
      <w:r w:rsidR="002A5F75">
        <w:rPr>
          <w:sz w:val="16"/>
          <w:szCs w:val="16"/>
        </w:rPr>
        <w:t xml:space="preserve">(avec une règle tenue à bout de bras si on est sur le motif) </w:t>
      </w:r>
      <w:r w:rsidR="00D07AEB">
        <w:rPr>
          <w:sz w:val="16"/>
          <w:szCs w:val="16"/>
        </w:rPr>
        <w:t>plusieurs</w:t>
      </w:r>
      <w:r w:rsidR="00967A39" w:rsidRPr="00967A39">
        <w:rPr>
          <w:sz w:val="16"/>
          <w:szCs w:val="16"/>
        </w:rPr>
        <w:t xml:space="preserve"> lignes </w:t>
      </w:r>
      <w:r w:rsidR="00093602">
        <w:rPr>
          <w:sz w:val="16"/>
          <w:szCs w:val="16"/>
        </w:rPr>
        <w:t>principales qui convergent vers</w:t>
      </w:r>
      <w:r w:rsidR="00D07AEB">
        <w:rPr>
          <w:sz w:val="16"/>
          <w:szCs w:val="16"/>
        </w:rPr>
        <w:t xml:space="preserve"> les points de fuite, dont </w:t>
      </w:r>
      <w:r w:rsidR="00967A39" w:rsidRPr="00967A39">
        <w:rPr>
          <w:sz w:val="16"/>
          <w:szCs w:val="16"/>
        </w:rPr>
        <w:t>ceux qui sont en dehors des limites du dessin (NB</w:t>
      </w:r>
      <w:r w:rsidR="00EE3CCD">
        <w:rPr>
          <w:sz w:val="16"/>
          <w:szCs w:val="16"/>
        </w:rPr>
        <w:t>:</w:t>
      </w:r>
      <w:r w:rsidR="00967A39" w:rsidRPr="00967A39">
        <w:rPr>
          <w:sz w:val="16"/>
          <w:szCs w:val="16"/>
        </w:rPr>
        <w:t xml:space="preserve"> le test de convergence figurant dans mon envoi N°3 peut servir).</w:t>
      </w:r>
    </w:p>
    <w:p w:rsidR="00024393" w:rsidRDefault="0022743C" w:rsidP="00C451D4">
      <w:pPr>
        <w:ind w:left="-426" w:right="-426"/>
        <w:jc w:val="both"/>
        <w:rPr>
          <w:b/>
          <w:sz w:val="16"/>
          <w:szCs w:val="16"/>
        </w:rPr>
      </w:pPr>
      <w:r>
        <w:rPr>
          <w:sz w:val="16"/>
          <w:szCs w:val="16"/>
        </w:rPr>
        <w:t>La photo</w:t>
      </w:r>
      <w:r w:rsidR="00967A39">
        <w:rPr>
          <w:sz w:val="16"/>
          <w:szCs w:val="16"/>
        </w:rPr>
        <w:t xml:space="preserve"> ci-dessus est un exemple de ce qu’on pourrait observer</w:t>
      </w:r>
      <w:r w:rsidR="00967A39" w:rsidRPr="00967A39">
        <w:rPr>
          <w:b/>
          <w:sz w:val="16"/>
          <w:szCs w:val="16"/>
        </w:rPr>
        <w:t>, si on avait la chance</w:t>
      </w:r>
      <w:r w:rsidR="00967A39">
        <w:rPr>
          <w:sz w:val="16"/>
          <w:szCs w:val="16"/>
        </w:rPr>
        <w:t xml:space="preserve"> </w:t>
      </w:r>
      <w:r w:rsidR="00967A39" w:rsidRPr="00967A39">
        <w:rPr>
          <w:b/>
          <w:sz w:val="16"/>
          <w:szCs w:val="16"/>
        </w:rPr>
        <w:t>d’être sur les hauteurs de l’ile de SANTORIN</w:t>
      </w:r>
      <w:r w:rsidR="00626E88">
        <w:rPr>
          <w:b/>
          <w:sz w:val="16"/>
          <w:szCs w:val="16"/>
        </w:rPr>
        <w:t>.</w:t>
      </w:r>
    </w:p>
    <w:p w:rsidR="00024393" w:rsidRDefault="00626E88" w:rsidP="00C451D4">
      <w:pPr>
        <w:ind w:left="-426" w:right="-426"/>
        <w:jc w:val="both"/>
        <w:rPr>
          <w:sz w:val="16"/>
          <w:szCs w:val="16"/>
        </w:rPr>
      </w:pPr>
      <w:r w:rsidRPr="00626E88">
        <w:rPr>
          <w:sz w:val="16"/>
          <w:szCs w:val="16"/>
        </w:rPr>
        <w:t>L</w:t>
      </w:r>
      <w:r>
        <w:rPr>
          <w:sz w:val="16"/>
          <w:szCs w:val="16"/>
        </w:rPr>
        <w:t>a ligne d’horizon (</w:t>
      </w:r>
      <w:r w:rsidR="00EE3CCD">
        <w:rPr>
          <w:sz w:val="16"/>
          <w:szCs w:val="16"/>
        </w:rPr>
        <w:t xml:space="preserve">une portion </w:t>
      </w:r>
      <w:r w:rsidR="0022743C">
        <w:rPr>
          <w:sz w:val="16"/>
          <w:szCs w:val="16"/>
        </w:rPr>
        <w:t>de surface de</w:t>
      </w:r>
      <w:r>
        <w:rPr>
          <w:sz w:val="16"/>
          <w:szCs w:val="16"/>
        </w:rPr>
        <w:t xml:space="preserve"> la mer</w:t>
      </w:r>
      <w:r w:rsidR="0022743C">
        <w:rPr>
          <w:sz w:val="16"/>
          <w:szCs w:val="16"/>
        </w:rPr>
        <w:t xml:space="preserve"> Egée</w:t>
      </w:r>
      <w:r>
        <w:rPr>
          <w:sz w:val="16"/>
          <w:szCs w:val="16"/>
        </w:rPr>
        <w:t>) soulignée en bleu est très haut</w:t>
      </w:r>
      <w:r w:rsidR="0022743C">
        <w:rPr>
          <w:sz w:val="16"/>
          <w:szCs w:val="16"/>
        </w:rPr>
        <w:t>e</w:t>
      </w:r>
      <w:r>
        <w:rPr>
          <w:sz w:val="16"/>
          <w:szCs w:val="16"/>
        </w:rPr>
        <w:t xml:space="preserve"> dans l’image. </w:t>
      </w:r>
    </w:p>
    <w:p w:rsidR="00967A39" w:rsidRDefault="00626E88" w:rsidP="00C451D4">
      <w:pPr>
        <w:ind w:left="-426" w:right="-426"/>
        <w:jc w:val="both"/>
        <w:rPr>
          <w:sz w:val="16"/>
          <w:szCs w:val="16"/>
        </w:rPr>
      </w:pPr>
      <w:r>
        <w:rPr>
          <w:sz w:val="16"/>
          <w:szCs w:val="16"/>
        </w:rPr>
        <w:t>On a</w:t>
      </w:r>
      <w:r w:rsidR="00024393">
        <w:rPr>
          <w:sz w:val="16"/>
          <w:szCs w:val="16"/>
        </w:rPr>
        <w:t xml:space="preserve"> d’abord</w:t>
      </w:r>
      <w:r>
        <w:rPr>
          <w:sz w:val="16"/>
          <w:szCs w:val="16"/>
        </w:rPr>
        <w:t xml:space="preserve"> 2 ensembles de lignes de fuite, soulignées en rouge</w:t>
      </w:r>
      <w:r w:rsidR="00094B74">
        <w:rPr>
          <w:sz w:val="16"/>
          <w:szCs w:val="16"/>
        </w:rPr>
        <w:t>,</w:t>
      </w:r>
      <w:r>
        <w:rPr>
          <w:sz w:val="16"/>
          <w:szCs w:val="16"/>
        </w:rPr>
        <w:t xml:space="preserve"> convergeant vers 2 points G et D situés sur la ligne d’horizon un peu en dehors des bo</w:t>
      </w:r>
      <w:r w:rsidR="009149C6">
        <w:rPr>
          <w:sz w:val="16"/>
          <w:szCs w:val="16"/>
        </w:rPr>
        <w:t>rds gauche et droite de l’image. C</w:t>
      </w:r>
      <w:r w:rsidR="00024393">
        <w:rPr>
          <w:sz w:val="16"/>
          <w:szCs w:val="16"/>
        </w:rPr>
        <w:t>elles qui convergent vers</w:t>
      </w:r>
      <w:r w:rsidR="00AD2C10">
        <w:rPr>
          <w:sz w:val="16"/>
          <w:szCs w:val="16"/>
        </w:rPr>
        <w:t xml:space="preserve"> G sont d’une famille d’horizontales appartenant à une des faces de la tour octogonale base de la </w:t>
      </w:r>
      <w:r w:rsidR="00EE3CCD">
        <w:rPr>
          <w:sz w:val="16"/>
          <w:szCs w:val="16"/>
        </w:rPr>
        <w:t xml:space="preserve">grande </w:t>
      </w:r>
      <w:r w:rsidR="00AD2C10">
        <w:rPr>
          <w:sz w:val="16"/>
          <w:szCs w:val="16"/>
        </w:rPr>
        <w:t>coupole et du plan vertical principal du petit ouvrage où se trouvent les cloches</w:t>
      </w:r>
      <w:r w:rsidR="00094B74">
        <w:rPr>
          <w:sz w:val="16"/>
          <w:szCs w:val="16"/>
        </w:rPr>
        <w:t xml:space="preserve">; celles qui convergent </w:t>
      </w:r>
      <w:r w:rsidR="00024393">
        <w:rPr>
          <w:sz w:val="16"/>
          <w:szCs w:val="16"/>
        </w:rPr>
        <w:t>en</w:t>
      </w:r>
      <w:r w:rsidR="00094B74">
        <w:rPr>
          <w:sz w:val="16"/>
          <w:szCs w:val="16"/>
        </w:rPr>
        <w:t xml:space="preserve"> D sont d’une famille d’horizontales orthogonales aux précédentes, situées notamment dans les faces </w:t>
      </w:r>
      <w:r w:rsidR="00024393">
        <w:rPr>
          <w:sz w:val="16"/>
          <w:szCs w:val="16"/>
        </w:rPr>
        <w:t>des deux tour</w:t>
      </w:r>
      <w:r w:rsidR="009149C6">
        <w:rPr>
          <w:sz w:val="16"/>
          <w:szCs w:val="16"/>
        </w:rPr>
        <w:t>s</w:t>
      </w:r>
      <w:r w:rsidR="00024393">
        <w:rPr>
          <w:sz w:val="16"/>
          <w:szCs w:val="16"/>
        </w:rPr>
        <w:t xml:space="preserve"> octogonales et les petits cotés de l’ouvrage où se trouvent les cloches</w:t>
      </w:r>
      <w:r w:rsidR="00EE3CCD">
        <w:rPr>
          <w:sz w:val="16"/>
          <w:szCs w:val="16"/>
        </w:rPr>
        <w:t>.</w:t>
      </w:r>
      <w:r w:rsidR="009149C6">
        <w:rPr>
          <w:sz w:val="16"/>
          <w:szCs w:val="16"/>
        </w:rPr>
        <w:t xml:space="preserve"> En vert sont soulignées les perspectives plongeantes </w:t>
      </w:r>
      <w:r w:rsidR="00C94A72">
        <w:rPr>
          <w:sz w:val="16"/>
          <w:szCs w:val="16"/>
        </w:rPr>
        <w:t>d</w:t>
      </w:r>
      <w:r w:rsidR="009149C6">
        <w:rPr>
          <w:sz w:val="16"/>
          <w:szCs w:val="16"/>
        </w:rPr>
        <w:t>e quelques verticales, qui convergent vers un point B, à une certaine distance du bord inférieur de la photo.</w:t>
      </w:r>
    </w:p>
    <w:p w:rsidR="0099593E" w:rsidRPr="00626E88" w:rsidRDefault="0099593E" w:rsidP="00C451D4">
      <w:pPr>
        <w:ind w:left="-426" w:right="-426"/>
        <w:jc w:val="both"/>
        <w:rPr>
          <w:sz w:val="16"/>
          <w:szCs w:val="16"/>
        </w:rPr>
      </w:pPr>
      <w:r>
        <w:rPr>
          <w:sz w:val="16"/>
          <w:szCs w:val="16"/>
        </w:rPr>
        <w:t xml:space="preserve">Comme dans les envois précédents, </w:t>
      </w:r>
      <w:r w:rsidRPr="003E193E">
        <w:rPr>
          <w:b/>
          <w:sz w:val="16"/>
          <w:szCs w:val="16"/>
        </w:rPr>
        <w:t>à l’attention des ex-matheux</w:t>
      </w:r>
      <w:r>
        <w:rPr>
          <w:sz w:val="16"/>
          <w:szCs w:val="16"/>
        </w:rPr>
        <w:t xml:space="preserve">, on peut signaler </w:t>
      </w:r>
      <w:r w:rsidRPr="00C94A72">
        <w:rPr>
          <w:b/>
          <w:sz w:val="16"/>
          <w:szCs w:val="16"/>
        </w:rPr>
        <w:t>une propriété géométrique sous jacente</w:t>
      </w:r>
      <w:r>
        <w:rPr>
          <w:sz w:val="16"/>
          <w:szCs w:val="16"/>
        </w:rPr>
        <w:t xml:space="preserve">, si on imagine que l’espace occupé par le sujet de la PA3PF est la juxtaposition de cubes. La diagonale du cube qui passe par le point le plus proche  de l’observateur et celles qui lui sont parallèles dans les autres cubes ont </w:t>
      </w:r>
      <w:r w:rsidRPr="00C94A72">
        <w:rPr>
          <w:b/>
          <w:sz w:val="16"/>
          <w:szCs w:val="16"/>
        </w:rPr>
        <w:t>pour point de fuite</w:t>
      </w:r>
      <w:r w:rsidR="00C94A72" w:rsidRPr="00C94A72">
        <w:rPr>
          <w:b/>
          <w:sz w:val="16"/>
          <w:szCs w:val="16"/>
        </w:rPr>
        <w:t xml:space="preserve"> (dit principal)</w:t>
      </w:r>
      <w:r w:rsidRPr="00C94A72">
        <w:rPr>
          <w:b/>
          <w:sz w:val="16"/>
          <w:szCs w:val="16"/>
        </w:rPr>
        <w:t xml:space="preserve"> l’orthocentre d</w:t>
      </w:r>
      <w:r w:rsidR="00DC012F" w:rsidRPr="00C94A72">
        <w:rPr>
          <w:b/>
          <w:sz w:val="16"/>
          <w:szCs w:val="16"/>
        </w:rPr>
        <w:t>u triangle des 3 points de fuite</w:t>
      </w:r>
      <w:r w:rsidR="00DC012F">
        <w:rPr>
          <w:sz w:val="16"/>
          <w:szCs w:val="16"/>
        </w:rPr>
        <w:t>. Ceci aurait</w:t>
      </w:r>
      <w:r w:rsidR="00E02716">
        <w:rPr>
          <w:sz w:val="16"/>
          <w:szCs w:val="16"/>
        </w:rPr>
        <w:t xml:space="preserve"> pu servir à Salvador DALI </w:t>
      </w:r>
      <w:r w:rsidR="008D2C16">
        <w:rPr>
          <w:sz w:val="16"/>
          <w:szCs w:val="16"/>
        </w:rPr>
        <w:t xml:space="preserve">pour son «Corpus </w:t>
      </w:r>
      <w:proofErr w:type="spellStart"/>
      <w:r w:rsidR="008D2C16">
        <w:rPr>
          <w:sz w:val="16"/>
          <w:szCs w:val="16"/>
        </w:rPr>
        <w:t>hypercubu</w:t>
      </w:r>
      <w:r w:rsidR="00DC012F">
        <w:rPr>
          <w:sz w:val="16"/>
          <w:szCs w:val="16"/>
        </w:rPr>
        <w:t>s</w:t>
      </w:r>
      <w:proofErr w:type="spellEnd"/>
      <w:r w:rsidR="00DC012F">
        <w:rPr>
          <w:sz w:val="16"/>
          <w:szCs w:val="16"/>
        </w:rPr>
        <w:t>» de 1954,</w:t>
      </w:r>
      <w:r w:rsidR="00C94A72">
        <w:rPr>
          <w:sz w:val="16"/>
          <w:szCs w:val="16"/>
        </w:rPr>
        <w:t xml:space="preserve"> </w:t>
      </w:r>
      <w:r w:rsidR="00DC012F">
        <w:rPr>
          <w:sz w:val="16"/>
          <w:szCs w:val="16"/>
        </w:rPr>
        <w:t>conservé au MMA</w:t>
      </w:r>
      <w:r w:rsidR="008D2C16">
        <w:rPr>
          <w:sz w:val="16"/>
          <w:szCs w:val="16"/>
        </w:rPr>
        <w:t xml:space="preserve"> à NEW YORK</w:t>
      </w:r>
      <w:r w:rsidR="00DC012F">
        <w:rPr>
          <w:sz w:val="16"/>
          <w:szCs w:val="16"/>
        </w:rPr>
        <w:t>, qui représente le Christ sur un assemblage de cubes</w:t>
      </w:r>
      <w:r w:rsidR="00C94A72">
        <w:rPr>
          <w:sz w:val="16"/>
          <w:szCs w:val="16"/>
        </w:rPr>
        <w:t>. C’est une vue aérienne</w:t>
      </w:r>
      <w:r w:rsidR="00DC012F">
        <w:rPr>
          <w:sz w:val="16"/>
          <w:szCs w:val="16"/>
        </w:rPr>
        <w:t xml:space="preserve"> en contre</w:t>
      </w:r>
      <w:r w:rsidR="00C94A72">
        <w:rPr>
          <w:sz w:val="16"/>
          <w:szCs w:val="16"/>
        </w:rPr>
        <w:t>-</w:t>
      </w:r>
      <w:r w:rsidR="00DC012F">
        <w:rPr>
          <w:sz w:val="16"/>
          <w:szCs w:val="16"/>
        </w:rPr>
        <w:t>plongée; mais le maître a préféré une perspective à 2 points de fuite.</w:t>
      </w:r>
    </w:p>
    <w:p w:rsidR="0030577D" w:rsidRPr="008E0F93" w:rsidRDefault="000C5BD3" w:rsidP="00C451D4">
      <w:pPr>
        <w:ind w:left="-426" w:right="-426"/>
        <w:jc w:val="both"/>
        <w:rPr>
          <w:b/>
          <w:sz w:val="16"/>
          <w:szCs w:val="16"/>
        </w:rPr>
      </w:pPr>
      <w:r w:rsidRPr="008E0F93">
        <w:rPr>
          <w:b/>
          <w:sz w:val="16"/>
          <w:szCs w:val="16"/>
        </w:rPr>
        <w:t>POUR LA SUITE</w:t>
      </w:r>
    </w:p>
    <w:p w:rsidR="0030577D" w:rsidRDefault="0022743C" w:rsidP="00C451D4">
      <w:pPr>
        <w:ind w:left="-426" w:right="-426"/>
        <w:jc w:val="both"/>
        <w:rPr>
          <w:sz w:val="16"/>
          <w:szCs w:val="16"/>
        </w:rPr>
      </w:pPr>
      <w:proofErr w:type="spellStart"/>
      <w:r>
        <w:rPr>
          <w:sz w:val="16"/>
          <w:szCs w:val="16"/>
        </w:rPr>
        <w:t>MercI</w:t>
      </w:r>
      <w:proofErr w:type="spellEnd"/>
      <w:r>
        <w:rPr>
          <w:sz w:val="16"/>
          <w:szCs w:val="16"/>
        </w:rPr>
        <w:t xml:space="preserve"> d’avance pour vos commentaires</w:t>
      </w:r>
    </w:p>
    <w:p w:rsidR="0030577D" w:rsidRDefault="0030577D" w:rsidP="00C451D4">
      <w:pPr>
        <w:ind w:left="-426" w:right="-426"/>
        <w:jc w:val="both"/>
        <w:rPr>
          <w:sz w:val="16"/>
          <w:szCs w:val="16"/>
        </w:rPr>
      </w:pPr>
    </w:p>
    <w:p w:rsidR="0030577D" w:rsidRDefault="0030577D" w:rsidP="00C451D4">
      <w:pPr>
        <w:ind w:left="-426" w:right="-426"/>
        <w:jc w:val="both"/>
        <w:rPr>
          <w:sz w:val="16"/>
          <w:szCs w:val="16"/>
        </w:rPr>
      </w:pPr>
    </w:p>
    <w:p w:rsidR="00C451D4" w:rsidRPr="004E3BB4" w:rsidRDefault="00C451D4" w:rsidP="004E3BB4">
      <w:pPr>
        <w:ind w:left="-426" w:right="-426"/>
        <w:jc w:val="both"/>
        <w:rPr>
          <w:sz w:val="16"/>
          <w:szCs w:val="16"/>
        </w:rPr>
      </w:pPr>
    </w:p>
    <w:sectPr w:rsidR="00C451D4" w:rsidRPr="004E3BB4" w:rsidSect="00381F0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08"/>
  <w:hyphenationZone w:val="425"/>
  <w:characterSpacingControl w:val="doNotCompress"/>
  <w:compat/>
  <w:rsids>
    <w:rsidRoot w:val="006D1918"/>
    <w:rsid w:val="00002FF2"/>
    <w:rsid w:val="00011DF9"/>
    <w:rsid w:val="000124EC"/>
    <w:rsid w:val="00024393"/>
    <w:rsid w:val="00025ABC"/>
    <w:rsid w:val="00031CE5"/>
    <w:rsid w:val="00045970"/>
    <w:rsid w:val="00056553"/>
    <w:rsid w:val="00061800"/>
    <w:rsid w:val="00070BA6"/>
    <w:rsid w:val="00093602"/>
    <w:rsid w:val="00094B74"/>
    <w:rsid w:val="000A246C"/>
    <w:rsid w:val="000A5CCE"/>
    <w:rsid w:val="000B1DCB"/>
    <w:rsid w:val="000B4095"/>
    <w:rsid w:val="000B430A"/>
    <w:rsid w:val="000C2476"/>
    <w:rsid w:val="000C53A5"/>
    <w:rsid w:val="000C5BD3"/>
    <w:rsid w:val="000D6819"/>
    <w:rsid w:val="000E1AC2"/>
    <w:rsid w:val="000E220E"/>
    <w:rsid w:val="000E470C"/>
    <w:rsid w:val="000F0C77"/>
    <w:rsid w:val="000F5DF8"/>
    <w:rsid w:val="000F6EA2"/>
    <w:rsid w:val="00101E57"/>
    <w:rsid w:val="00105C97"/>
    <w:rsid w:val="00122BFE"/>
    <w:rsid w:val="00142391"/>
    <w:rsid w:val="001510A6"/>
    <w:rsid w:val="00154439"/>
    <w:rsid w:val="00170E3E"/>
    <w:rsid w:val="00172274"/>
    <w:rsid w:val="00173329"/>
    <w:rsid w:val="001771CA"/>
    <w:rsid w:val="0017776F"/>
    <w:rsid w:val="0018442D"/>
    <w:rsid w:val="001878BC"/>
    <w:rsid w:val="00191880"/>
    <w:rsid w:val="001936DC"/>
    <w:rsid w:val="00196E1B"/>
    <w:rsid w:val="00197ADB"/>
    <w:rsid w:val="001C4F01"/>
    <w:rsid w:val="001C6481"/>
    <w:rsid w:val="001D6951"/>
    <w:rsid w:val="001F6347"/>
    <w:rsid w:val="00213BCA"/>
    <w:rsid w:val="0022478D"/>
    <w:rsid w:val="00224FAC"/>
    <w:rsid w:val="0022743C"/>
    <w:rsid w:val="0023159E"/>
    <w:rsid w:val="002327C7"/>
    <w:rsid w:val="002342C4"/>
    <w:rsid w:val="00234F53"/>
    <w:rsid w:val="00235090"/>
    <w:rsid w:val="002504F6"/>
    <w:rsid w:val="00251215"/>
    <w:rsid w:val="00256416"/>
    <w:rsid w:val="00260058"/>
    <w:rsid w:val="0026243C"/>
    <w:rsid w:val="002642E3"/>
    <w:rsid w:val="00271181"/>
    <w:rsid w:val="002850B2"/>
    <w:rsid w:val="00291163"/>
    <w:rsid w:val="0029501E"/>
    <w:rsid w:val="002A23AA"/>
    <w:rsid w:val="002A5F75"/>
    <w:rsid w:val="002A69E2"/>
    <w:rsid w:val="002A7EB0"/>
    <w:rsid w:val="002B6690"/>
    <w:rsid w:val="002D492F"/>
    <w:rsid w:val="002E70BF"/>
    <w:rsid w:val="00302B0D"/>
    <w:rsid w:val="0030361F"/>
    <w:rsid w:val="0030577D"/>
    <w:rsid w:val="00311BD4"/>
    <w:rsid w:val="003325E2"/>
    <w:rsid w:val="003434E5"/>
    <w:rsid w:val="00353A7F"/>
    <w:rsid w:val="00367870"/>
    <w:rsid w:val="0037507B"/>
    <w:rsid w:val="00377D2A"/>
    <w:rsid w:val="00381F08"/>
    <w:rsid w:val="003836B7"/>
    <w:rsid w:val="003853AC"/>
    <w:rsid w:val="00391EF0"/>
    <w:rsid w:val="00394BA6"/>
    <w:rsid w:val="00395C7E"/>
    <w:rsid w:val="003A0001"/>
    <w:rsid w:val="003A77B1"/>
    <w:rsid w:val="003B2A83"/>
    <w:rsid w:val="003B5EBB"/>
    <w:rsid w:val="003D1F81"/>
    <w:rsid w:val="003E193E"/>
    <w:rsid w:val="003E693E"/>
    <w:rsid w:val="003F6889"/>
    <w:rsid w:val="004074E1"/>
    <w:rsid w:val="00410ACD"/>
    <w:rsid w:val="0041518F"/>
    <w:rsid w:val="004246E1"/>
    <w:rsid w:val="004262F1"/>
    <w:rsid w:val="00430836"/>
    <w:rsid w:val="0043677A"/>
    <w:rsid w:val="00447200"/>
    <w:rsid w:val="004545A4"/>
    <w:rsid w:val="004570D4"/>
    <w:rsid w:val="00462C79"/>
    <w:rsid w:val="004715E3"/>
    <w:rsid w:val="004716E0"/>
    <w:rsid w:val="004B0636"/>
    <w:rsid w:val="004B4ED7"/>
    <w:rsid w:val="004C275A"/>
    <w:rsid w:val="004E0A99"/>
    <w:rsid w:val="004E3BB4"/>
    <w:rsid w:val="004E639C"/>
    <w:rsid w:val="004F165D"/>
    <w:rsid w:val="004F38E3"/>
    <w:rsid w:val="004F4C87"/>
    <w:rsid w:val="004F7CBC"/>
    <w:rsid w:val="005002EF"/>
    <w:rsid w:val="005239DB"/>
    <w:rsid w:val="00536864"/>
    <w:rsid w:val="00537CF8"/>
    <w:rsid w:val="005438D8"/>
    <w:rsid w:val="00552AD4"/>
    <w:rsid w:val="00561F8B"/>
    <w:rsid w:val="00564402"/>
    <w:rsid w:val="00566CED"/>
    <w:rsid w:val="00571E7E"/>
    <w:rsid w:val="005725E8"/>
    <w:rsid w:val="00573A7B"/>
    <w:rsid w:val="00573C5E"/>
    <w:rsid w:val="00575349"/>
    <w:rsid w:val="005819A9"/>
    <w:rsid w:val="00596AF7"/>
    <w:rsid w:val="005A1715"/>
    <w:rsid w:val="005B0762"/>
    <w:rsid w:val="005B12D6"/>
    <w:rsid w:val="005C1638"/>
    <w:rsid w:val="005D5640"/>
    <w:rsid w:val="005E15C5"/>
    <w:rsid w:val="005E24D7"/>
    <w:rsid w:val="005F7299"/>
    <w:rsid w:val="00611336"/>
    <w:rsid w:val="0061366C"/>
    <w:rsid w:val="006177F7"/>
    <w:rsid w:val="00626E88"/>
    <w:rsid w:val="00637D95"/>
    <w:rsid w:val="006542D9"/>
    <w:rsid w:val="00654F84"/>
    <w:rsid w:val="00683B12"/>
    <w:rsid w:val="006851E7"/>
    <w:rsid w:val="0069342D"/>
    <w:rsid w:val="00693682"/>
    <w:rsid w:val="006B1C5B"/>
    <w:rsid w:val="006C1AF3"/>
    <w:rsid w:val="006C36A6"/>
    <w:rsid w:val="006C5F64"/>
    <w:rsid w:val="006C6678"/>
    <w:rsid w:val="006D1918"/>
    <w:rsid w:val="006E34F9"/>
    <w:rsid w:val="006F5550"/>
    <w:rsid w:val="00700D11"/>
    <w:rsid w:val="00701D4D"/>
    <w:rsid w:val="00720B2D"/>
    <w:rsid w:val="00732262"/>
    <w:rsid w:val="00734CC0"/>
    <w:rsid w:val="0074115E"/>
    <w:rsid w:val="00780003"/>
    <w:rsid w:val="0078068A"/>
    <w:rsid w:val="007923EF"/>
    <w:rsid w:val="00793481"/>
    <w:rsid w:val="007940E0"/>
    <w:rsid w:val="007977A5"/>
    <w:rsid w:val="007A4703"/>
    <w:rsid w:val="007A5BC1"/>
    <w:rsid w:val="007C1A2E"/>
    <w:rsid w:val="007D32B2"/>
    <w:rsid w:val="007F10D7"/>
    <w:rsid w:val="00801A2A"/>
    <w:rsid w:val="00812887"/>
    <w:rsid w:val="00826025"/>
    <w:rsid w:val="00841031"/>
    <w:rsid w:val="00851E47"/>
    <w:rsid w:val="00854968"/>
    <w:rsid w:val="00860290"/>
    <w:rsid w:val="00871C89"/>
    <w:rsid w:val="00876ABD"/>
    <w:rsid w:val="00886BF1"/>
    <w:rsid w:val="008914EE"/>
    <w:rsid w:val="00891756"/>
    <w:rsid w:val="00892A80"/>
    <w:rsid w:val="008933EB"/>
    <w:rsid w:val="008A06D6"/>
    <w:rsid w:val="008A41A6"/>
    <w:rsid w:val="008B30E0"/>
    <w:rsid w:val="008B3D94"/>
    <w:rsid w:val="008B7EDA"/>
    <w:rsid w:val="008C192F"/>
    <w:rsid w:val="008D2C16"/>
    <w:rsid w:val="008E0F93"/>
    <w:rsid w:val="008E2297"/>
    <w:rsid w:val="008E56B6"/>
    <w:rsid w:val="008F78B9"/>
    <w:rsid w:val="008F7EF9"/>
    <w:rsid w:val="009011EC"/>
    <w:rsid w:val="009051CE"/>
    <w:rsid w:val="0091408A"/>
    <w:rsid w:val="009149C6"/>
    <w:rsid w:val="00917B06"/>
    <w:rsid w:val="00931FED"/>
    <w:rsid w:val="00937FA1"/>
    <w:rsid w:val="0095120E"/>
    <w:rsid w:val="00963000"/>
    <w:rsid w:val="00965FCB"/>
    <w:rsid w:val="00967A39"/>
    <w:rsid w:val="009944E4"/>
    <w:rsid w:val="0099593E"/>
    <w:rsid w:val="009B6044"/>
    <w:rsid w:val="009B6234"/>
    <w:rsid w:val="009E602A"/>
    <w:rsid w:val="009E745F"/>
    <w:rsid w:val="009F4A43"/>
    <w:rsid w:val="009F5314"/>
    <w:rsid w:val="00A15DCC"/>
    <w:rsid w:val="00A17A76"/>
    <w:rsid w:val="00A218A1"/>
    <w:rsid w:val="00A21C2C"/>
    <w:rsid w:val="00A231A0"/>
    <w:rsid w:val="00A309D0"/>
    <w:rsid w:val="00A330DA"/>
    <w:rsid w:val="00A4088B"/>
    <w:rsid w:val="00A4476A"/>
    <w:rsid w:val="00A46272"/>
    <w:rsid w:val="00A46C70"/>
    <w:rsid w:val="00A53AE1"/>
    <w:rsid w:val="00A5596C"/>
    <w:rsid w:val="00A84A13"/>
    <w:rsid w:val="00A91992"/>
    <w:rsid w:val="00A97777"/>
    <w:rsid w:val="00AA0B68"/>
    <w:rsid w:val="00AA2A63"/>
    <w:rsid w:val="00AA2C92"/>
    <w:rsid w:val="00AD2C10"/>
    <w:rsid w:val="00AE4E97"/>
    <w:rsid w:val="00AE734B"/>
    <w:rsid w:val="00AF4BFF"/>
    <w:rsid w:val="00AF7492"/>
    <w:rsid w:val="00B06574"/>
    <w:rsid w:val="00B14AEF"/>
    <w:rsid w:val="00B15828"/>
    <w:rsid w:val="00B2436B"/>
    <w:rsid w:val="00B256A4"/>
    <w:rsid w:val="00B27DC8"/>
    <w:rsid w:val="00B305D5"/>
    <w:rsid w:val="00B40083"/>
    <w:rsid w:val="00B400FC"/>
    <w:rsid w:val="00B51977"/>
    <w:rsid w:val="00B66341"/>
    <w:rsid w:val="00B73925"/>
    <w:rsid w:val="00B95601"/>
    <w:rsid w:val="00B96955"/>
    <w:rsid w:val="00BA3D75"/>
    <w:rsid w:val="00BA5106"/>
    <w:rsid w:val="00BA7D67"/>
    <w:rsid w:val="00BB1567"/>
    <w:rsid w:val="00BB1C23"/>
    <w:rsid w:val="00BD0A4A"/>
    <w:rsid w:val="00BE2461"/>
    <w:rsid w:val="00BF66E4"/>
    <w:rsid w:val="00BF728A"/>
    <w:rsid w:val="00C00B54"/>
    <w:rsid w:val="00C14AC3"/>
    <w:rsid w:val="00C15984"/>
    <w:rsid w:val="00C17C64"/>
    <w:rsid w:val="00C27539"/>
    <w:rsid w:val="00C30306"/>
    <w:rsid w:val="00C3417B"/>
    <w:rsid w:val="00C34B12"/>
    <w:rsid w:val="00C451D4"/>
    <w:rsid w:val="00C55DC7"/>
    <w:rsid w:val="00C560BC"/>
    <w:rsid w:val="00C81663"/>
    <w:rsid w:val="00C85CA3"/>
    <w:rsid w:val="00C86F26"/>
    <w:rsid w:val="00C877DD"/>
    <w:rsid w:val="00C94A72"/>
    <w:rsid w:val="00C96437"/>
    <w:rsid w:val="00C96575"/>
    <w:rsid w:val="00CA0820"/>
    <w:rsid w:val="00CA126D"/>
    <w:rsid w:val="00CA4D8A"/>
    <w:rsid w:val="00CA6CB7"/>
    <w:rsid w:val="00CC2F01"/>
    <w:rsid w:val="00CC6D13"/>
    <w:rsid w:val="00CD1B43"/>
    <w:rsid w:val="00CF5873"/>
    <w:rsid w:val="00D07AEB"/>
    <w:rsid w:val="00D1317D"/>
    <w:rsid w:val="00D22F6C"/>
    <w:rsid w:val="00D33031"/>
    <w:rsid w:val="00D33FA4"/>
    <w:rsid w:val="00D36451"/>
    <w:rsid w:val="00D42AAE"/>
    <w:rsid w:val="00D51DB0"/>
    <w:rsid w:val="00D5258F"/>
    <w:rsid w:val="00D84BA0"/>
    <w:rsid w:val="00D8572A"/>
    <w:rsid w:val="00DB2D52"/>
    <w:rsid w:val="00DB6B16"/>
    <w:rsid w:val="00DB6D53"/>
    <w:rsid w:val="00DC012F"/>
    <w:rsid w:val="00DC7579"/>
    <w:rsid w:val="00DD02A7"/>
    <w:rsid w:val="00DD087F"/>
    <w:rsid w:val="00DF0AC6"/>
    <w:rsid w:val="00DF13B7"/>
    <w:rsid w:val="00DF2700"/>
    <w:rsid w:val="00DF672A"/>
    <w:rsid w:val="00E02716"/>
    <w:rsid w:val="00E02913"/>
    <w:rsid w:val="00E03DF5"/>
    <w:rsid w:val="00E05569"/>
    <w:rsid w:val="00E0713E"/>
    <w:rsid w:val="00E07203"/>
    <w:rsid w:val="00E2225E"/>
    <w:rsid w:val="00E271DB"/>
    <w:rsid w:val="00E8402A"/>
    <w:rsid w:val="00E92568"/>
    <w:rsid w:val="00EA1CB2"/>
    <w:rsid w:val="00EA2171"/>
    <w:rsid w:val="00EA734A"/>
    <w:rsid w:val="00EB1135"/>
    <w:rsid w:val="00EC0464"/>
    <w:rsid w:val="00EC04BC"/>
    <w:rsid w:val="00EC0625"/>
    <w:rsid w:val="00EC2E81"/>
    <w:rsid w:val="00EC3C4A"/>
    <w:rsid w:val="00EC4547"/>
    <w:rsid w:val="00EC72A7"/>
    <w:rsid w:val="00EE154F"/>
    <w:rsid w:val="00EE3CCD"/>
    <w:rsid w:val="00F00A2C"/>
    <w:rsid w:val="00F06396"/>
    <w:rsid w:val="00F16A45"/>
    <w:rsid w:val="00F20B83"/>
    <w:rsid w:val="00F21700"/>
    <w:rsid w:val="00F278A8"/>
    <w:rsid w:val="00F363EE"/>
    <w:rsid w:val="00F37D9E"/>
    <w:rsid w:val="00F400E2"/>
    <w:rsid w:val="00F42CCD"/>
    <w:rsid w:val="00F56865"/>
    <w:rsid w:val="00F61B7D"/>
    <w:rsid w:val="00F67143"/>
    <w:rsid w:val="00F7379B"/>
    <w:rsid w:val="00F81C32"/>
    <w:rsid w:val="00F856A9"/>
    <w:rsid w:val="00F93392"/>
    <w:rsid w:val="00FB188E"/>
    <w:rsid w:val="00FB2EFC"/>
    <w:rsid w:val="00FC3723"/>
    <w:rsid w:val="00FC3D17"/>
    <w:rsid w:val="00FE1CB3"/>
    <w:rsid w:val="00FF4200"/>
    <w:rsid w:val="00FF5C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78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78B9"/>
    <w:rPr>
      <w:rFonts w:ascii="Tahoma" w:hAnsi="Tahoma" w:cs="Tahoma"/>
      <w:sz w:val="16"/>
      <w:szCs w:val="16"/>
    </w:rPr>
  </w:style>
  <w:style w:type="paragraph" w:styleId="Sansinterligne">
    <w:name w:val="No Spacing"/>
    <w:uiPriority w:val="1"/>
    <w:qFormat/>
    <w:rsid w:val="0006180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78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78B9"/>
    <w:rPr>
      <w:rFonts w:ascii="Tahoma" w:hAnsi="Tahoma" w:cs="Tahoma"/>
      <w:sz w:val="16"/>
      <w:szCs w:val="16"/>
    </w:rPr>
  </w:style>
  <w:style w:type="paragraph" w:styleId="Sansinterligne">
    <w:name w:val="No Spacing"/>
    <w:uiPriority w:val="1"/>
    <w:qFormat/>
    <w:rsid w:val="0006180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1189</Words>
  <Characters>6542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Urien</dc:creator>
  <cp:lastModifiedBy>rené Urien</cp:lastModifiedBy>
  <cp:revision>2</cp:revision>
  <dcterms:created xsi:type="dcterms:W3CDTF">2020-05-22T05:01:00Z</dcterms:created>
  <dcterms:modified xsi:type="dcterms:W3CDTF">2020-05-22T05:01:00Z</dcterms:modified>
</cp:coreProperties>
</file>